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73" w:type="dxa"/>
        <w:tblLayout w:type="fixed"/>
        <w:tblCellMar>
          <w:left w:w="0" w:type="dxa"/>
          <w:right w:w="0" w:type="dxa"/>
        </w:tblCellMar>
        <w:tblLook w:val="01E0" w:firstRow="1" w:lastRow="1" w:firstColumn="1" w:lastColumn="1" w:noHBand="0" w:noVBand="0"/>
        <w:tblDescription w:val="#LayoutTable"/>
      </w:tblPr>
      <w:tblGrid>
        <w:gridCol w:w="7371"/>
        <w:gridCol w:w="3402"/>
      </w:tblGrid>
      <w:tr w:rsidR="00240E4C" w:rsidRPr="00EA656C" w14:paraId="14F020FD" w14:textId="77777777" w:rsidTr="00EA656C">
        <w:trPr>
          <w:trHeight w:hRule="exact" w:val="2353"/>
        </w:trPr>
        <w:tc>
          <w:tcPr>
            <w:tcW w:w="7371" w:type="dxa"/>
          </w:tcPr>
          <w:p w14:paraId="0C5B7521" w14:textId="77777777" w:rsidR="00240E4C" w:rsidRPr="00EA656C" w:rsidRDefault="00240E4C" w:rsidP="0052001B">
            <w:pPr>
              <w:pStyle w:val="Dokumenttype"/>
            </w:pPr>
          </w:p>
        </w:tc>
        <w:tc>
          <w:tcPr>
            <w:tcW w:w="3402" w:type="dxa"/>
            <w:tcMar>
              <w:left w:w="482" w:type="dxa"/>
            </w:tcMar>
          </w:tcPr>
          <w:p w14:paraId="2BA93201" w14:textId="77777777" w:rsidR="00240E4C" w:rsidRPr="00EA656C" w:rsidRDefault="00240E4C" w:rsidP="003654CC"/>
        </w:tc>
      </w:tr>
    </w:tbl>
    <w:p w14:paraId="5B2E4E78" w14:textId="77777777" w:rsidR="00E077C2" w:rsidRDefault="00E077C2" w:rsidP="00C10339">
      <w:pPr>
        <w:pStyle w:val="Brdtekst"/>
      </w:pPr>
    </w:p>
    <w:p w14:paraId="1A853327" w14:textId="77777777" w:rsidR="00EA656C" w:rsidRDefault="00EA656C" w:rsidP="00C10339">
      <w:pPr>
        <w:pStyle w:val="Brdtekst"/>
      </w:pPr>
      <w:r>
        <w:rPr>
          <w:noProof/>
          <w:lang w:val="en-US" w:eastAsia="en-US"/>
        </w:rPr>
        <mc:AlternateContent>
          <mc:Choice Requires="wps">
            <w:drawing>
              <wp:anchor distT="0" distB="0" distL="114300" distR="114300" simplePos="0" relativeHeight="251656704" behindDoc="0" locked="0" layoutInCell="1" allowOverlap="1" wp14:anchorId="6458EEBA" wp14:editId="246BA36F">
                <wp:simplePos x="0" y="0"/>
                <wp:positionH relativeFrom="column">
                  <wp:posOffset>-148590</wp:posOffset>
                </wp:positionH>
                <wp:positionV relativeFrom="paragraph">
                  <wp:posOffset>203834</wp:posOffset>
                </wp:positionV>
                <wp:extent cx="6250305" cy="866775"/>
                <wp:effectExtent l="0" t="0" r="0" b="9525"/>
                <wp:wrapNone/>
                <wp:docPr id="4" name="Rektange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50305" cy="866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80C8A1" w14:textId="55EB4951" w:rsidR="00EA656C" w:rsidRPr="00955F93" w:rsidRDefault="00EA656C" w:rsidP="00EA656C">
                            <w:pPr>
                              <w:pStyle w:val="Default"/>
                              <w:rPr>
                                <w:color w:val="auto"/>
                                <w:sz w:val="19"/>
                                <w:szCs w:val="19"/>
                              </w:rPr>
                            </w:pPr>
                            <w:r>
                              <w:rPr>
                                <w:rFonts w:ascii="Arial" w:hAnsi="Arial" w:cs="Arial"/>
                                <w:b/>
                                <w:sz w:val="36"/>
                                <w:szCs w:val="36"/>
                              </w:rPr>
                              <w:t>Undervisningse</w:t>
                            </w:r>
                            <w:r w:rsidRPr="00955F93">
                              <w:rPr>
                                <w:rFonts w:ascii="Arial" w:hAnsi="Arial" w:cs="Arial"/>
                                <w:b/>
                                <w:sz w:val="36"/>
                                <w:szCs w:val="36"/>
                              </w:rPr>
                              <w:t xml:space="preserve">valueringsrapport for </w:t>
                            </w:r>
                            <w:r w:rsidR="00837DAB">
                              <w:rPr>
                                <w:rFonts w:ascii="Arial" w:hAnsi="Arial" w:cs="Arial"/>
                                <w:b/>
                                <w:color w:val="FF0000"/>
                                <w:sz w:val="36"/>
                                <w:szCs w:val="36"/>
                              </w:rPr>
                              <w:t>efterårs</w:t>
                            </w:r>
                            <w:r w:rsidR="00B60E86">
                              <w:rPr>
                                <w:rFonts w:ascii="Arial" w:hAnsi="Arial" w:cs="Arial"/>
                                <w:b/>
                                <w:color w:val="FF0000"/>
                                <w:sz w:val="36"/>
                                <w:szCs w:val="36"/>
                              </w:rPr>
                              <w:t>semesteret 2024 (</w:t>
                            </w:r>
                            <w:r w:rsidR="00046C16">
                              <w:rPr>
                                <w:rFonts w:ascii="Arial" w:hAnsi="Arial" w:cs="Arial"/>
                                <w:b/>
                                <w:color w:val="FF0000"/>
                                <w:sz w:val="36"/>
                                <w:szCs w:val="36"/>
                              </w:rPr>
                              <w:t>E</w:t>
                            </w:r>
                            <w:r w:rsidR="00B60E86">
                              <w:rPr>
                                <w:rFonts w:ascii="Arial" w:hAnsi="Arial" w:cs="Arial"/>
                                <w:b/>
                                <w:color w:val="FF0000"/>
                                <w:sz w:val="36"/>
                                <w:szCs w:val="36"/>
                              </w:rPr>
                              <w:t>24)</w:t>
                            </w:r>
                            <w:r w:rsidRPr="00955F93">
                              <w:rPr>
                                <w:rFonts w:ascii="Arial" w:hAnsi="Arial" w:cs="Arial"/>
                                <w:b/>
                                <w:sz w:val="36"/>
                                <w:szCs w:val="36"/>
                              </w:rPr>
                              <w:t xml:space="preserve"> på </w:t>
                            </w:r>
                            <w:r w:rsidR="00B60E86">
                              <w:rPr>
                                <w:rFonts w:ascii="Arial" w:hAnsi="Arial" w:cs="Arial"/>
                                <w:b/>
                                <w:color w:val="FF0000"/>
                                <w:sz w:val="36"/>
                                <w:szCs w:val="36"/>
                              </w:rPr>
                              <w:t>Institut for Tværkulturelle og Regionale Studier</w:t>
                            </w:r>
                          </w:p>
                          <w:p w14:paraId="579D907E" w14:textId="77777777" w:rsidR="00EA656C" w:rsidRPr="000F566E" w:rsidRDefault="00EA656C" w:rsidP="00EA656C">
                            <w:pPr>
                              <w:pStyle w:val="Overskrift1"/>
                              <w:spacing w:line="276" w:lineRule="auto"/>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58EEBA" id="Rektangel 4" o:spid="_x0000_s1026" style="position:absolute;margin-left:-11.7pt;margin-top:16.05pt;width:492.15pt;height:68.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" filled="f" stroked="f">
                <v:textbox>
                  <w:txbxContent>
                    <w:p w14:paraId="3080C8A1" w14:textId="55EB4951" w:rsidR="00EA656C" w:rsidRPr="00955F93" w:rsidRDefault="00EA656C" w:rsidP="00EA656C">
                      <w:pPr>
                        <w:pStyle w:val="Default"/>
                        <w:rPr>
                          <w:color w:val="auto"/>
                          <w:sz w:val="19"/>
                          <w:szCs w:val="19"/>
                        </w:rPr>
                      </w:pPr>
                      <w:r>
                        <w:rPr>
                          <w:rFonts w:ascii="Arial" w:hAnsi="Arial" w:cs="Arial"/>
                          <w:b/>
                          <w:sz w:val="36"/>
                          <w:szCs w:val="36"/>
                        </w:rPr>
                        <w:t>Undervisningse</w:t>
                      </w:r>
                      <w:r w:rsidRPr="00955F93">
                        <w:rPr>
                          <w:rFonts w:ascii="Arial" w:hAnsi="Arial" w:cs="Arial"/>
                          <w:b/>
                          <w:sz w:val="36"/>
                          <w:szCs w:val="36"/>
                        </w:rPr>
                        <w:t xml:space="preserve">valueringsrapport for </w:t>
                      </w:r>
                      <w:r w:rsidR="00837DAB">
                        <w:rPr>
                          <w:rFonts w:ascii="Arial" w:hAnsi="Arial" w:cs="Arial"/>
                          <w:b/>
                          <w:color w:val="FF0000"/>
                          <w:sz w:val="36"/>
                          <w:szCs w:val="36"/>
                        </w:rPr>
                        <w:t>efterårs</w:t>
                      </w:r>
                      <w:r w:rsidR="00B60E86">
                        <w:rPr>
                          <w:rFonts w:ascii="Arial" w:hAnsi="Arial" w:cs="Arial"/>
                          <w:b/>
                          <w:color w:val="FF0000"/>
                          <w:sz w:val="36"/>
                          <w:szCs w:val="36"/>
                        </w:rPr>
                        <w:t>semesteret 2024 (</w:t>
                      </w:r>
                      <w:r w:rsidR="00046C16">
                        <w:rPr>
                          <w:rFonts w:ascii="Arial" w:hAnsi="Arial" w:cs="Arial"/>
                          <w:b/>
                          <w:color w:val="FF0000"/>
                          <w:sz w:val="36"/>
                          <w:szCs w:val="36"/>
                        </w:rPr>
                        <w:t>E</w:t>
                      </w:r>
                      <w:r w:rsidR="00B60E86">
                        <w:rPr>
                          <w:rFonts w:ascii="Arial" w:hAnsi="Arial" w:cs="Arial"/>
                          <w:b/>
                          <w:color w:val="FF0000"/>
                          <w:sz w:val="36"/>
                          <w:szCs w:val="36"/>
                        </w:rPr>
                        <w:t>24)</w:t>
                      </w:r>
                      <w:r w:rsidRPr="00955F93">
                        <w:rPr>
                          <w:rFonts w:ascii="Arial" w:hAnsi="Arial" w:cs="Arial"/>
                          <w:b/>
                          <w:sz w:val="36"/>
                          <w:szCs w:val="36"/>
                        </w:rPr>
                        <w:t xml:space="preserve"> på </w:t>
                      </w:r>
                      <w:r w:rsidR="00B60E86">
                        <w:rPr>
                          <w:rFonts w:ascii="Arial" w:hAnsi="Arial" w:cs="Arial"/>
                          <w:b/>
                          <w:color w:val="FF0000"/>
                          <w:sz w:val="36"/>
                          <w:szCs w:val="36"/>
                        </w:rPr>
                        <w:t>Institut for Tværkulturelle og Regionale Studier</w:t>
                      </w:r>
                    </w:p>
                    <w:p w14:paraId="579D907E" w14:textId="77777777" w:rsidR="00EA656C" w:rsidRPr="000F566E" w:rsidRDefault="00EA656C" w:rsidP="00EA656C">
                      <w:pPr>
                        <w:pStyle w:val="Overskrift1"/>
                        <w:spacing w:line="276" w:lineRule="auto"/>
                      </w:pPr>
                    </w:p>
                  </w:txbxContent>
                </v:textbox>
              </v:rect>
            </w:pict>
          </mc:Fallback>
        </mc:AlternateContent>
      </w:r>
    </w:p>
    <w:p w14:paraId="030825AE" w14:textId="77777777" w:rsidR="00EA656C" w:rsidRDefault="00EA656C" w:rsidP="00C10339">
      <w:pPr>
        <w:pStyle w:val="Brdtekst"/>
      </w:pPr>
    </w:p>
    <w:p w14:paraId="6A9A34C3" w14:textId="77777777" w:rsidR="00EA656C" w:rsidRDefault="00EA656C" w:rsidP="00C10339">
      <w:pPr>
        <w:pStyle w:val="Brdtekst"/>
      </w:pPr>
    </w:p>
    <w:p w14:paraId="38E711A8" w14:textId="77777777" w:rsidR="00EA656C" w:rsidRDefault="00EA656C" w:rsidP="00C10339">
      <w:pPr>
        <w:pStyle w:val="Brdtekst"/>
      </w:pPr>
    </w:p>
    <w:p w14:paraId="139D2B55" w14:textId="77777777" w:rsidR="00EA656C" w:rsidRDefault="00EA656C" w:rsidP="00C10339">
      <w:pPr>
        <w:pStyle w:val="Brdtekst"/>
      </w:pPr>
    </w:p>
    <w:p w14:paraId="47BAC181" w14:textId="77777777" w:rsidR="002A6CD9" w:rsidRDefault="002A6CD9" w:rsidP="00C10339">
      <w:pPr>
        <w:pStyle w:val="Brdtekst"/>
      </w:pPr>
    </w:p>
    <w:tbl>
      <w:tblPr>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28"/>
      </w:tblGrid>
      <w:tr w:rsidR="002A6CD9" w14:paraId="1F52AB39" w14:textId="77777777" w:rsidTr="003952EE">
        <w:tc>
          <w:tcPr>
            <w:tcW w:w="9828" w:type="dxa"/>
            <w:tcBorders>
              <w:top w:val="single" w:sz="4" w:space="0" w:color="000000"/>
              <w:left w:val="single" w:sz="4" w:space="0" w:color="000000"/>
              <w:bottom w:val="single" w:sz="4" w:space="0" w:color="000000"/>
              <w:right w:val="single" w:sz="4" w:space="0" w:color="000000"/>
            </w:tcBorders>
            <w:shd w:val="clear" w:color="auto" w:fill="D9D9D9"/>
          </w:tcPr>
          <w:p w14:paraId="75A39331" w14:textId="77777777" w:rsidR="002A6CD9" w:rsidRDefault="002A6CD9" w:rsidP="003952EE">
            <w:pPr>
              <w:spacing w:after="120"/>
              <w:rPr>
                <w:b/>
                <w:sz w:val="28"/>
                <w:szCs w:val="28"/>
              </w:rPr>
            </w:pPr>
            <w:r>
              <w:rPr>
                <w:b/>
                <w:sz w:val="28"/>
                <w:szCs w:val="28"/>
              </w:rPr>
              <w:t>Fordeling af evalueringsresultater</w:t>
            </w:r>
          </w:p>
        </w:tc>
      </w:tr>
    </w:tbl>
    <w:p w14:paraId="417F7D41" w14:textId="77777777" w:rsidR="002A6CD9" w:rsidRDefault="002A6CD9" w:rsidP="002A6CD9"/>
    <w:p w14:paraId="52F4EE65" w14:textId="77777777" w:rsidR="002A6CD9" w:rsidRDefault="002A6CD9" w:rsidP="002A6CD9"/>
    <w:p w14:paraId="196A72FC" w14:textId="1B1ECDEE" w:rsidR="002A6CD9" w:rsidRDefault="002A6CD9" w:rsidP="002A6CD9">
      <w:pPr>
        <w:pStyle w:val="NormalWeb"/>
        <w:rPr>
          <w:rFonts w:ascii="Cambria" w:hAnsi="Cambria"/>
          <w:color w:val="000000"/>
          <w:sz w:val="27"/>
          <w:szCs w:val="27"/>
        </w:rPr>
      </w:pPr>
      <w:r w:rsidRPr="00DE68DC">
        <w:rPr>
          <w:rFonts w:ascii="Cambria" w:hAnsi="Cambria"/>
          <w:color w:val="000000"/>
          <w:sz w:val="27"/>
          <w:szCs w:val="27"/>
        </w:rPr>
        <w:t>Udbudte kurser:</w:t>
      </w:r>
      <w:r>
        <w:rPr>
          <w:rFonts w:ascii="Cambria" w:hAnsi="Cambria"/>
          <w:color w:val="000000"/>
          <w:sz w:val="27"/>
          <w:szCs w:val="27"/>
        </w:rPr>
        <w:t xml:space="preserve"> 1</w:t>
      </w:r>
      <w:r w:rsidR="00B255F4">
        <w:rPr>
          <w:rFonts w:ascii="Cambria" w:hAnsi="Cambria"/>
          <w:color w:val="000000"/>
          <w:sz w:val="27"/>
          <w:szCs w:val="27"/>
        </w:rPr>
        <w:t>0</w:t>
      </w:r>
      <w:r w:rsidR="00046C16">
        <w:rPr>
          <w:rFonts w:ascii="Cambria" w:hAnsi="Cambria"/>
          <w:color w:val="000000"/>
          <w:sz w:val="27"/>
          <w:szCs w:val="27"/>
        </w:rPr>
        <w:t xml:space="preserve">1 ( plus et kursus – introduktion til et slavisk sprog – der er samundervist med russisk propædeutik A </w:t>
      </w:r>
      <w:r w:rsidR="00F3210F">
        <w:rPr>
          <w:rFonts w:ascii="Cambria" w:hAnsi="Cambria"/>
          <w:color w:val="000000"/>
          <w:sz w:val="27"/>
          <w:szCs w:val="27"/>
        </w:rPr>
        <w:t xml:space="preserve"> </w:t>
      </w:r>
      <w:r w:rsidR="00046C16">
        <w:rPr>
          <w:rFonts w:ascii="Cambria" w:hAnsi="Cambria"/>
          <w:color w:val="000000"/>
          <w:sz w:val="27"/>
          <w:szCs w:val="27"/>
        </w:rPr>
        <w:t>)</w:t>
      </w:r>
    </w:p>
    <w:p w14:paraId="6C4214CB" w14:textId="079734B1" w:rsidR="00B255F4" w:rsidRPr="00B60E86" w:rsidRDefault="002A6CD9" w:rsidP="003F3735">
      <w:r w:rsidRPr="00DE68DC">
        <w:rPr>
          <w:rFonts w:ascii="Cambria" w:hAnsi="Cambria"/>
          <w:color w:val="000000"/>
          <w:sz w:val="27"/>
          <w:szCs w:val="27"/>
        </w:rPr>
        <w:t xml:space="preserve">Kurser </w:t>
      </w:r>
      <w:r>
        <w:rPr>
          <w:rFonts w:ascii="Cambria" w:hAnsi="Cambria"/>
          <w:color w:val="000000"/>
          <w:sz w:val="27"/>
          <w:szCs w:val="27"/>
        </w:rPr>
        <w:t>e</w:t>
      </w:r>
      <w:r w:rsidRPr="00DE68DC">
        <w:rPr>
          <w:rFonts w:ascii="Cambria" w:hAnsi="Cambria"/>
          <w:color w:val="000000"/>
          <w:sz w:val="27"/>
          <w:szCs w:val="27"/>
        </w:rPr>
        <w:t>valueret:</w:t>
      </w:r>
      <w:r>
        <w:rPr>
          <w:rFonts w:ascii="Cambria" w:hAnsi="Cambria"/>
          <w:color w:val="000000"/>
          <w:sz w:val="27"/>
          <w:szCs w:val="27"/>
        </w:rPr>
        <w:t xml:space="preserve"> 9</w:t>
      </w:r>
      <w:r w:rsidR="00BC5D02" w:rsidRPr="00BC5D02">
        <w:rPr>
          <w:sz w:val="28"/>
          <w:szCs w:val="28"/>
        </w:rPr>
        <w:t>1</w:t>
      </w:r>
      <w:r w:rsidR="003F3735">
        <w:t xml:space="preserve"> </w:t>
      </w:r>
      <w:r w:rsidR="003F3735" w:rsidRPr="00D15040">
        <w:rPr>
          <w:rFonts w:asciiTheme="majorBidi" w:hAnsiTheme="majorBidi" w:cstheme="majorBidi"/>
          <w:color w:val="000000"/>
          <w:sz w:val="28"/>
          <w:szCs w:val="28"/>
        </w:rPr>
        <w:t>(</w:t>
      </w:r>
      <w:r w:rsidR="003F3735" w:rsidRPr="00D15040">
        <w:rPr>
          <w:rFonts w:asciiTheme="majorBidi" w:hAnsiTheme="majorBidi" w:cstheme="majorBidi"/>
          <w:sz w:val="28"/>
          <w:szCs w:val="28"/>
        </w:rPr>
        <w:t xml:space="preserve"> </w:t>
      </w:r>
      <w:r w:rsidR="00B9653F">
        <w:rPr>
          <w:rFonts w:asciiTheme="majorBidi" w:hAnsiTheme="majorBidi" w:cstheme="majorBidi"/>
          <w:sz w:val="28"/>
          <w:szCs w:val="28"/>
        </w:rPr>
        <w:t>90</w:t>
      </w:r>
      <w:r w:rsidR="003F3735" w:rsidRPr="00D15040">
        <w:rPr>
          <w:rFonts w:asciiTheme="majorBidi" w:hAnsiTheme="majorBidi" w:cstheme="majorBidi"/>
          <w:sz w:val="28"/>
          <w:szCs w:val="28"/>
        </w:rPr>
        <w:t>,</w:t>
      </w:r>
      <w:r w:rsidR="00B9653F">
        <w:rPr>
          <w:rFonts w:asciiTheme="majorBidi" w:hAnsiTheme="majorBidi" w:cstheme="majorBidi"/>
          <w:sz w:val="28"/>
          <w:szCs w:val="28"/>
        </w:rPr>
        <w:t>09</w:t>
      </w:r>
      <w:r w:rsidR="003F3735" w:rsidRPr="00D15040">
        <w:rPr>
          <w:rFonts w:asciiTheme="majorBidi" w:hAnsiTheme="majorBidi" w:cstheme="majorBidi"/>
          <w:sz w:val="28"/>
          <w:szCs w:val="28"/>
        </w:rPr>
        <w:t xml:space="preserve"> </w:t>
      </w:r>
      <w:r w:rsidR="003F3735" w:rsidRPr="00D15040">
        <w:rPr>
          <w:rFonts w:asciiTheme="majorBidi" w:hAnsiTheme="majorBidi" w:cstheme="majorBidi"/>
          <w:i/>
          <w:iCs/>
          <w:color w:val="6E6E6E" w:themeColor="text1"/>
          <w:sz w:val="28"/>
          <w:szCs w:val="28"/>
        </w:rPr>
        <w:t xml:space="preserve">% </w:t>
      </w:r>
      <w:r w:rsidR="003F3735" w:rsidRPr="00D15040">
        <w:rPr>
          <w:rFonts w:asciiTheme="majorBidi" w:hAnsiTheme="majorBidi" w:cstheme="majorBidi"/>
          <w:color w:val="000000"/>
          <w:sz w:val="28"/>
          <w:szCs w:val="28"/>
        </w:rPr>
        <w:t>)</w:t>
      </w:r>
    </w:p>
    <w:p w14:paraId="23C9DC4E" w14:textId="320F2D7D" w:rsidR="002A6CD9" w:rsidRDefault="002A6CD9" w:rsidP="00B255F4">
      <w:pPr>
        <w:pStyle w:val="NormalWeb"/>
        <w:rPr>
          <w:rFonts w:ascii="Cambria" w:hAnsi="Cambria"/>
          <w:color w:val="000000"/>
          <w:sz w:val="27"/>
          <w:szCs w:val="27"/>
        </w:rPr>
      </w:pPr>
    </w:p>
    <w:p w14:paraId="12155D01" w14:textId="77777777" w:rsidR="002A6CD9" w:rsidRDefault="002A6CD9" w:rsidP="002A6CD9">
      <w:pPr>
        <w:pStyle w:val="NormalWeb"/>
        <w:rPr>
          <w:rFonts w:ascii="Cambria" w:hAnsi="Cambria"/>
          <w:color w:val="000000"/>
          <w:sz w:val="27"/>
          <w:szCs w:val="27"/>
        </w:rPr>
      </w:pPr>
      <w:r w:rsidRPr="00DE68DC">
        <w:rPr>
          <w:rFonts w:ascii="Cambria" w:hAnsi="Cambria"/>
          <w:color w:val="000000"/>
          <w:sz w:val="27"/>
          <w:szCs w:val="27"/>
        </w:rPr>
        <w:t>Besvarelser i alt:</w:t>
      </w:r>
      <w:r>
        <w:rPr>
          <w:rFonts w:ascii="Cambria" w:hAnsi="Cambria"/>
          <w:color w:val="000000"/>
          <w:sz w:val="27"/>
          <w:szCs w:val="27"/>
        </w:rPr>
        <w:t xml:space="preserve"> 756</w:t>
      </w:r>
    </w:p>
    <w:p w14:paraId="589D9979" w14:textId="77777777" w:rsidR="002A6CD9" w:rsidRPr="00DE68DC" w:rsidRDefault="002A6CD9" w:rsidP="002A6CD9">
      <w:pPr>
        <w:pStyle w:val="NormalWeb"/>
        <w:rPr>
          <w:rFonts w:ascii="Cambria" w:hAnsi="Cambria"/>
          <w:color w:val="000000"/>
          <w:sz w:val="27"/>
          <w:szCs w:val="27"/>
        </w:rPr>
      </w:pPr>
      <w:r w:rsidRPr="00DE68DC">
        <w:rPr>
          <w:rFonts w:ascii="Cambria" w:hAnsi="Cambria"/>
          <w:color w:val="000000"/>
          <w:sz w:val="27"/>
          <w:szCs w:val="27"/>
        </w:rPr>
        <w:t>Indplaceringer:</w:t>
      </w:r>
    </w:p>
    <w:p w14:paraId="311593F2" w14:textId="77777777" w:rsidR="002A6CD9" w:rsidRPr="00D07FDD" w:rsidRDefault="002A6CD9" w:rsidP="002A6CD9">
      <w:pPr>
        <w:pStyle w:val="NormalWeb"/>
        <w:ind w:left="720"/>
        <w:rPr>
          <w:rFonts w:ascii="Cambria" w:hAnsi="Cambria"/>
          <w:color w:val="6E6E6E" w:themeColor="text1"/>
          <w:sz w:val="27"/>
          <w:szCs w:val="27"/>
        </w:rPr>
      </w:pPr>
      <w:r w:rsidRPr="00DE68DC">
        <w:rPr>
          <w:rFonts w:ascii="Cambria" w:hAnsi="Cambria"/>
          <w:color w:val="000000"/>
          <w:sz w:val="27"/>
          <w:szCs w:val="27"/>
        </w:rPr>
        <w:t xml:space="preserve">A: </w:t>
      </w:r>
      <w:r>
        <w:rPr>
          <w:rFonts w:ascii="Cambria" w:hAnsi="Cambria"/>
          <w:color w:val="000000"/>
          <w:sz w:val="27"/>
          <w:szCs w:val="27"/>
        </w:rPr>
        <w:tab/>
      </w:r>
      <w:r w:rsidRPr="00D07FDD">
        <w:rPr>
          <w:rFonts w:ascii="Cambria" w:hAnsi="Cambria"/>
          <w:color w:val="6E6E6E" w:themeColor="text1"/>
          <w:sz w:val="27"/>
          <w:szCs w:val="27"/>
        </w:rPr>
        <w:t xml:space="preserve">7 </w:t>
      </w:r>
      <w:r w:rsidRPr="00D07FDD">
        <w:rPr>
          <w:rFonts w:ascii="Cambria" w:hAnsi="Cambria"/>
          <w:i/>
          <w:iCs/>
          <w:color w:val="6E6E6E" w:themeColor="text1"/>
          <w:sz w:val="27"/>
          <w:szCs w:val="27"/>
        </w:rPr>
        <w:t xml:space="preserve"> (7,69%)</w:t>
      </w:r>
    </w:p>
    <w:p w14:paraId="23D96E5A" w14:textId="77777777" w:rsidR="002A6CD9" w:rsidRPr="00D07FDD" w:rsidRDefault="002A6CD9" w:rsidP="002A6CD9">
      <w:pPr>
        <w:pStyle w:val="NormalWeb"/>
        <w:ind w:left="720"/>
        <w:rPr>
          <w:rFonts w:ascii="Cambria" w:hAnsi="Cambria"/>
          <w:color w:val="6E6E6E" w:themeColor="text1"/>
          <w:sz w:val="27"/>
          <w:szCs w:val="27"/>
        </w:rPr>
      </w:pPr>
      <w:r w:rsidRPr="00D07FDD">
        <w:rPr>
          <w:rFonts w:ascii="Cambria" w:hAnsi="Cambria"/>
          <w:color w:val="6E6E6E" w:themeColor="text1"/>
          <w:sz w:val="27"/>
          <w:szCs w:val="27"/>
        </w:rPr>
        <w:t xml:space="preserve">B: </w:t>
      </w:r>
      <w:r w:rsidRPr="00D07FDD">
        <w:rPr>
          <w:rFonts w:ascii="Cambria" w:hAnsi="Cambria"/>
          <w:color w:val="6E6E6E" w:themeColor="text1"/>
          <w:sz w:val="27"/>
          <w:szCs w:val="27"/>
        </w:rPr>
        <w:tab/>
        <w:t xml:space="preserve">82 </w:t>
      </w:r>
      <w:r w:rsidRPr="00D07FDD">
        <w:rPr>
          <w:rFonts w:ascii="Cambria" w:hAnsi="Cambria"/>
          <w:i/>
          <w:iCs/>
          <w:color w:val="6E6E6E" w:themeColor="text1"/>
          <w:sz w:val="27"/>
          <w:szCs w:val="27"/>
        </w:rPr>
        <w:t xml:space="preserve"> (90,11% heraf 32 pil op, 14 opfølgning) </w:t>
      </w:r>
    </w:p>
    <w:p w14:paraId="676B3874" w14:textId="77777777" w:rsidR="002A6CD9" w:rsidRPr="002A6CD9" w:rsidRDefault="002A6CD9" w:rsidP="002A6CD9">
      <w:pPr>
        <w:pStyle w:val="NormalWeb"/>
        <w:ind w:left="720"/>
        <w:rPr>
          <w:rFonts w:ascii="Cambria" w:hAnsi="Cambria"/>
          <w:color w:val="6E6E6E" w:themeColor="text1"/>
          <w:sz w:val="27"/>
          <w:szCs w:val="27"/>
        </w:rPr>
      </w:pPr>
      <w:r w:rsidRPr="002A6CD9">
        <w:rPr>
          <w:rFonts w:ascii="Cambria" w:hAnsi="Cambria"/>
          <w:color w:val="6E6E6E" w:themeColor="text1"/>
          <w:sz w:val="27"/>
          <w:szCs w:val="27"/>
        </w:rPr>
        <w:t xml:space="preserve">C: </w:t>
      </w:r>
      <w:r w:rsidRPr="002A6CD9">
        <w:rPr>
          <w:rFonts w:ascii="Cambria" w:hAnsi="Cambria"/>
          <w:color w:val="6E6E6E" w:themeColor="text1"/>
          <w:sz w:val="27"/>
          <w:szCs w:val="27"/>
        </w:rPr>
        <w:tab/>
        <w:t>2 (2,20%)</w:t>
      </w:r>
    </w:p>
    <w:p w14:paraId="1761981A" w14:textId="77777777" w:rsidR="002A6CD9" w:rsidRPr="002A6CD9" w:rsidRDefault="002A6CD9" w:rsidP="002A6CD9"/>
    <w:p w14:paraId="1614EEBF" w14:textId="77777777" w:rsidR="002A6CD9" w:rsidRDefault="002A6CD9" w:rsidP="002A6CD9">
      <w:r>
        <w:t xml:space="preserve">Note: To kurser havde B (pil op) til én del af kurset, og B (opfølgning) til en anden del af kurset. Disse er talt med som to separate enheder, selvom der er tale om ét kursus. </w:t>
      </w:r>
    </w:p>
    <w:p w14:paraId="3C17CBEF" w14:textId="77777777" w:rsidR="002A6CD9" w:rsidRDefault="002A6CD9" w:rsidP="002A6CD9"/>
    <w:tbl>
      <w:tblPr>
        <w:tblStyle w:val="Almindeligtabel1"/>
        <w:tblW w:w="9493" w:type="dxa"/>
        <w:tblLook w:val="04A0" w:firstRow="1" w:lastRow="0" w:firstColumn="1" w:lastColumn="0" w:noHBand="0" w:noVBand="1"/>
      </w:tblPr>
      <w:tblGrid>
        <w:gridCol w:w="3823"/>
        <w:gridCol w:w="567"/>
        <w:gridCol w:w="1842"/>
        <w:gridCol w:w="567"/>
        <w:gridCol w:w="2694"/>
      </w:tblGrid>
      <w:tr w:rsidR="002A6CD9" w14:paraId="7F5C0674" w14:textId="77777777" w:rsidTr="003952EE">
        <w:trPr>
          <w:cnfStyle w:val="100000000000" w:firstRow="1" w:lastRow="0" w:firstColumn="0" w:lastColumn="0" w:oddVBand="0" w:evenVBand="0" w:oddHBand="0"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77F772A7" w14:textId="77777777" w:rsidR="002A6CD9" w:rsidRPr="00F9135C" w:rsidRDefault="002A6CD9" w:rsidP="003952EE">
            <w:pPr>
              <w:rPr>
                <w:rFonts w:ascii="Cambria" w:hAnsi="Cambria"/>
                <w:sz w:val="25"/>
                <w:szCs w:val="25"/>
              </w:rPr>
            </w:pPr>
            <w:r w:rsidRPr="00F9135C">
              <w:rPr>
                <w:rFonts w:ascii="Cambria" w:hAnsi="Cambria"/>
                <w:sz w:val="25"/>
                <w:szCs w:val="25"/>
              </w:rPr>
              <w:t>Uddannelse og niveau</w:t>
            </w:r>
          </w:p>
        </w:tc>
        <w:tc>
          <w:tcPr>
            <w:tcW w:w="567" w:type="dxa"/>
          </w:tcPr>
          <w:p w14:paraId="6AF660E9" w14:textId="77777777" w:rsidR="002A6CD9" w:rsidRPr="00F9135C" w:rsidRDefault="002A6CD9" w:rsidP="003952EE">
            <w:pPr>
              <w:cnfStyle w:val="100000000000" w:firstRow="1" w:lastRow="0" w:firstColumn="0" w:lastColumn="0" w:oddVBand="0" w:evenVBand="0" w:oddHBand="0" w:evenHBand="0" w:firstRowFirstColumn="0" w:firstRowLastColumn="0" w:lastRowFirstColumn="0" w:lastRowLastColumn="0"/>
              <w:rPr>
                <w:rFonts w:ascii="Cambria" w:hAnsi="Cambria"/>
                <w:sz w:val="25"/>
                <w:szCs w:val="25"/>
              </w:rPr>
            </w:pPr>
            <w:r w:rsidRPr="00F9135C">
              <w:rPr>
                <w:rFonts w:ascii="Cambria" w:hAnsi="Cambria"/>
                <w:sz w:val="25"/>
                <w:szCs w:val="25"/>
              </w:rPr>
              <w:t>A</w:t>
            </w:r>
          </w:p>
        </w:tc>
        <w:tc>
          <w:tcPr>
            <w:tcW w:w="1842" w:type="dxa"/>
          </w:tcPr>
          <w:p w14:paraId="08F0A862" w14:textId="77777777" w:rsidR="002A6CD9" w:rsidRPr="00F9135C" w:rsidRDefault="002A6CD9" w:rsidP="003952EE">
            <w:pPr>
              <w:cnfStyle w:val="100000000000" w:firstRow="1" w:lastRow="0" w:firstColumn="0" w:lastColumn="0" w:oddVBand="0" w:evenVBand="0" w:oddHBand="0" w:evenHBand="0" w:firstRowFirstColumn="0" w:firstRowLastColumn="0" w:lastRowFirstColumn="0" w:lastRowLastColumn="0"/>
              <w:rPr>
                <w:rFonts w:ascii="Cambria" w:hAnsi="Cambria"/>
                <w:sz w:val="25"/>
                <w:szCs w:val="25"/>
              </w:rPr>
            </w:pPr>
            <w:r w:rsidRPr="00F9135C">
              <w:rPr>
                <w:rFonts w:ascii="Cambria" w:hAnsi="Cambria"/>
                <w:sz w:val="25"/>
                <w:szCs w:val="25"/>
              </w:rPr>
              <w:t>B</w:t>
            </w:r>
          </w:p>
        </w:tc>
        <w:tc>
          <w:tcPr>
            <w:tcW w:w="567" w:type="dxa"/>
          </w:tcPr>
          <w:p w14:paraId="13787412" w14:textId="77777777" w:rsidR="002A6CD9" w:rsidRPr="00F9135C" w:rsidRDefault="002A6CD9" w:rsidP="003952EE">
            <w:pPr>
              <w:cnfStyle w:val="100000000000" w:firstRow="1" w:lastRow="0" w:firstColumn="0" w:lastColumn="0" w:oddVBand="0" w:evenVBand="0" w:oddHBand="0" w:evenHBand="0" w:firstRowFirstColumn="0" w:firstRowLastColumn="0" w:lastRowFirstColumn="0" w:lastRowLastColumn="0"/>
              <w:rPr>
                <w:rFonts w:ascii="Cambria" w:hAnsi="Cambria"/>
                <w:sz w:val="25"/>
                <w:szCs w:val="25"/>
              </w:rPr>
            </w:pPr>
            <w:r w:rsidRPr="00F9135C">
              <w:rPr>
                <w:rFonts w:ascii="Cambria" w:hAnsi="Cambria"/>
                <w:sz w:val="25"/>
                <w:szCs w:val="25"/>
              </w:rPr>
              <w:t>C</w:t>
            </w:r>
          </w:p>
        </w:tc>
        <w:tc>
          <w:tcPr>
            <w:tcW w:w="2694" w:type="dxa"/>
          </w:tcPr>
          <w:p w14:paraId="0F09A06C" w14:textId="77777777" w:rsidR="002A6CD9" w:rsidRPr="00F9135C" w:rsidRDefault="002A6CD9" w:rsidP="003952EE">
            <w:pPr>
              <w:cnfStyle w:val="100000000000" w:firstRow="1"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Mangler evaluering</w:t>
            </w:r>
          </w:p>
        </w:tc>
      </w:tr>
      <w:tr w:rsidR="002A6CD9" w14:paraId="589EB3BE" w14:textId="77777777" w:rsidTr="003952EE">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08708B54" w14:textId="77777777" w:rsidR="002A6CD9" w:rsidRPr="00F9135C" w:rsidRDefault="002A6CD9" w:rsidP="003952EE">
            <w:pPr>
              <w:rPr>
                <w:rFonts w:ascii="Cambria" w:hAnsi="Cambria"/>
                <w:sz w:val="25"/>
                <w:szCs w:val="25"/>
              </w:rPr>
            </w:pPr>
            <w:r w:rsidRPr="00F9135C">
              <w:rPr>
                <w:rFonts w:ascii="Cambria" w:hAnsi="Cambria"/>
                <w:color w:val="000000"/>
                <w:sz w:val="25"/>
                <w:szCs w:val="25"/>
              </w:rPr>
              <w:t>Asienstudier (KA)</w:t>
            </w:r>
          </w:p>
        </w:tc>
        <w:tc>
          <w:tcPr>
            <w:tcW w:w="567" w:type="dxa"/>
          </w:tcPr>
          <w:p w14:paraId="609DBA4E"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1</w:t>
            </w:r>
          </w:p>
        </w:tc>
        <w:tc>
          <w:tcPr>
            <w:tcW w:w="1842" w:type="dxa"/>
          </w:tcPr>
          <w:p w14:paraId="1E01234C"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b/>
                <w:bCs/>
                <w:sz w:val="25"/>
                <w:szCs w:val="25"/>
              </w:rPr>
              <w:t xml:space="preserve">7, </w:t>
            </w:r>
            <w:r w:rsidRPr="001932DB">
              <w:rPr>
                <w:rFonts w:ascii="Cambria" w:hAnsi="Cambria"/>
                <w:sz w:val="25"/>
                <w:szCs w:val="25"/>
              </w:rPr>
              <w:t>heraf</w:t>
            </w:r>
            <w:r>
              <w:rPr>
                <w:rFonts w:ascii="Cambria" w:hAnsi="Cambria"/>
                <w:sz w:val="25"/>
                <w:szCs w:val="25"/>
              </w:rPr>
              <w:br/>
              <w:t>2 pil op;</w:t>
            </w:r>
            <w:r>
              <w:rPr>
                <w:rFonts w:ascii="Cambria" w:hAnsi="Cambria"/>
                <w:sz w:val="25"/>
                <w:szCs w:val="25"/>
              </w:rPr>
              <w:br/>
              <w:t>2 opfølgning</w:t>
            </w:r>
          </w:p>
        </w:tc>
        <w:tc>
          <w:tcPr>
            <w:tcW w:w="567" w:type="dxa"/>
          </w:tcPr>
          <w:p w14:paraId="2CB3CFBC"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093530D3"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sidRPr="000538EC">
              <w:rPr>
                <w:rFonts w:ascii="Cambria" w:hAnsi="Cambria"/>
                <w:color w:val="6E6E6E" w:themeColor="text1"/>
                <w:sz w:val="25"/>
                <w:szCs w:val="25"/>
              </w:rPr>
              <w:t>0</w:t>
            </w:r>
          </w:p>
        </w:tc>
      </w:tr>
      <w:tr w:rsidR="002A6CD9" w14:paraId="28A3AFD0" w14:textId="77777777" w:rsidTr="003952EE">
        <w:trPr>
          <w:trHeight w:val="46"/>
        </w:trPr>
        <w:tc>
          <w:tcPr>
            <w:cnfStyle w:val="001000000000" w:firstRow="0" w:lastRow="0" w:firstColumn="1" w:lastColumn="0" w:oddVBand="0" w:evenVBand="0" w:oddHBand="0" w:evenHBand="0" w:firstRowFirstColumn="0" w:firstRowLastColumn="0" w:lastRowFirstColumn="0" w:lastRowLastColumn="0"/>
            <w:tcW w:w="3823" w:type="dxa"/>
          </w:tcPr>
          <w:p w14:paraId="5B62567D" w14:textId="77777777" w:rsidR="002A6CD9" w:rsidRPr="00F9135C" w:rsidRDefault="002A6CD9" w:rsidP="003952EE">
            <w:pPr>
              <w:rPr>
                <w:rFonts w:ascii="Cambria" w:hAnsi="Cambria"/>
                <w:color w:val="000000"/>
                <w:sz w:val="25"/>
                <w:szCs w:val="25"/>
              </w:rPr>
            </w:pPr>
            <w:r w:rsidRPr="00D56344">
              <w:rPr>
                <w:rFonts w:ascii="Cambria" w:hAnsi="Cambria"/>
                <w:color w:val="6E6E6E" w:themeColor="text1"/>
                <w:sz w:val="25"/>
                <w:szCs w:val="25"/>
              </w:rPr>
              <w:t>Grønlandske og arktiske studier (BA+KA)</w:t>
            </w:r>
          </w:p>
        </w:tc>
        <w:tc>
          <w:tcPr>
            <w:tcW w:w="567" w:type="dxa"/>
          </w:tcPr>
          <w:p w14:paraId="669CEAC6"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2CE7A751"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4, </w:t>
            </w:r>
            <w:r w:rsidRPr="001932DB">
              <w:rPr>
                <w:rFonts w:ascii="Cambria" w:hAnsi="Cambria"/>
                <w:sz w:val="25"/>
                <w:szCs w:val="25"/>
              </w:rPr>
              <w:t>heraf</w:t>
            </w:r>
            <w:r>
              <w:rPr>
                <w:rFonts w:ascii="Cambria" w:hAnsi="Cambria"/>
                <w:sz w:val="25"/>
                <w:szCs w:val="25"/>
              </w:rPr>
              <w:br/>
              <w:t>1 pil op;</w:t>
            </w:r>
            <w:r>
              <w:rPr>
                <w:rFonts w:ascii="Cambria" w:hAnsi="Cambria"/>
                <w:sz w:val="25"/>
                <w:szCs w:val="25"/>
              </w:rPr>
              <w:br/>
              <w:t>0 opfølgning</w:t>
            </w:r>
          </w:p>
        </w:tc>
        <w:tc>
          <w:tcPr>
            <w:tcW w:w="567" w:type="dxa"/>
          </w:tcPr>
          <w:p w14:paraId="4E0A8BCB" w14:textId="77777777" w:rsidR="002A6CD9" w:rsidRPr="00FE1501"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sidRPr="00FE1501">
              <w:rPr>
                <w:rFonts w:ascii="Cambria" w:hAnsi="Cambria"/>
                <w:sz w:val="25"/>
                <w:szCs w:val="25"/>
              </w:rPr>
              <w:t>0</w:t>
            </w:r>
          </w:p>
        </w:tc>
        <w:tc>
          <w:tcPr>
            <w:tcW w:w="2694" w:type="dxa"/>
          </w:tcPr>
          <w:p w14:paraId="05A1BB86"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 xml:space="preserve">2 kurser </w:t>
            </w:r>
          </w:p>
        </w:tc>
      </w:tr>
      <w:tr w:rsidR="002A6CD9" w14:paraId="74E35938" w14:textId="77777777" w:rsidTr="003952EE">
        <w:trPr>
          <w:cnfStyle w:val="000000100000" w:firstRow="0" w:lastRow="0" w:firstColumn="0" w:lastColumn="0" w:oddVBand="0" w:evenVBand="0" w:oddHBand="1" w:evenHBand="0" w:firstRowFirstColumn="0" w:firstRowLastColumn="0" w:lastRowFirstColumn="0" w:lastRowLastColumn="0"/>
          <w:trHeight w:val="46"/>
        </w:trPr>
        <w:tc>
          <w:tcPr>
            <w:cnfStyle w:val="001000000000" w:firstRow="0" w:lastRow="0" w:firstColumn="1" w:lastColumn="0" w:oddVBand="0" w:evenVBand="0" w:oddHBand="0" w:evenHBand="0" w:firstRowFirstColumn="0" w:firstRowLastColumn="0" w:lastRowFirstColumn="0" w:lastRowLastColumn="0"/>
            <w:tcW w:w="3823" w:type="dxa"/>
          </w:tcPr>
          <w:p w14:paraId="2A9C97E1" w14:textId="77777777" w:rsidR="002A6CD9" w:rsidRPr="00F9135C" w:rsidRDefault="002A6CD9" w:rsidP="003952EE">
            <w:pPr>
              <w:rPr>
                <w:rFonts w:ascii="Cambria" w:hAnsi="Cambria"/>
                <w:sz w:val="25"/>
                <w:szCs w:val="25"/>
              </w:rPr>
            </w:pPr>
            <w:r w:rsidRPr="00D56344">
              <w:rPr>
                <w:rFonts w:ascii="Cambria" w:hAnsi="Cambria"/>
                <w:color w:val="6E6E6E" w:themeColor="text1"/>
                <w:sz w:val="25"/>
                <w:szCs w:val="25"/>
              </w:rPr>
              <w:t>Indianske Sprog og Kulturer (BA+KA)</w:t>
            </w:r>
          </w:p>
        </w:tc>
        <w:tc>
          <w:tcPr>
            <w:tcW w:w="567" w:type="dxa"/>
          </w:tcPr>
          <w:p w14:paraId="547B59FF"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1B385B83" w14:textId="77777777" w:rsidR="002A6CD9"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b/>
                <w:bCs/>
                <w:sz w:val="25"/>
                <w:szCs w:val="25"/>
              </w:rPr>
              <w:t xml:space="preserve">3, </w:t>
            </w:r>
            <w:r w:rsidRPr="001932DB">
              <w:rPr>
                <w:rFonts w:ascii="Cambria" w:hAnsi="Cambria"/>
                <w:sz w:val="25"/>
                <w:szCs w:val="25"/>
              </w:rPr>
              <w:t>heraf</w:t>
            </w:r>
            <w:r>
              <w:rPr>
                <w:rFonts w:ascii="Cambria" w:hAnsi="Cambria"/>
                <w:sz w:val="25"/>
                <w:szCs w:val="25"/>
              </w:rPr>
              <w:br/>
              <w:t>1 pil op;</w:t>
            </w:r>
          </w:p>
          <w:p w14:paraId="5C1B7C31"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lastRenderedPageBreak/>
              <w:t>1 opfølgning</w:t>
            </w:r>
          </w:p>
        </w:tc>
        <w:tc>
          <w:tcPr>
            <w:tcW w:w="567" w:type="dxa"/>
          </w:tcPr>
          <w:p w14:paraId="25784835"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lastRenderedPageBreak/>
              <w:t>0</w:t>
            </w:r>
          </w:p>
        </w:tc>
        <w:tc>
          <w:tcPr>
            <w:tcW w:w="2694" w:type="dxa"/>
          </w:tcPr>
          <w:p w14:paraId="1276DC05"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1 kursus</w:t>
            </w:r>
          </w:p>
        </w:tc>
      </w:tr>
      <w:tr w:rsidR="002A6CD9" w14:paraId="2E7B5194" w14:textId="77777777" w:rsidTr="003952EE">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50E2BC65" w14:textId="77777777" w:rsidR="002A6CD9" w:rsidRPr="00F9135C" w:rsidRDefault="002A6CD9" w:rsidP="003952EE">
            <w:pPr>
              <w:rPr>
                <w:rFonts w:ascii="Cambria" w:hAnsi="Cambria"/>
                <w:sz w:val="25"/>
                <w:szCs w:val="25"/>
              </w:rPr>
            </w:pPr>
            <w:r w:rsidRPr="00F9135C">
              <w:rPr>
                <w:rFonts w:ascii="Cambria" w:hAnsi="Cambria"/>
                <w:color w:val="000000"/>
                <w:sz w:val="25"/>
                <w:szCs w:val="25"/>
              </w:rPr>
              <w:t>Japanstudier (BA)</w:t>
            </w:r>
          </w:p>
        </w:tc>
        <w:tc>
          <w:tcPr>
            <w:tcW w:w="567" w:type="dxa"/>
          </w:tcPr>
          <w:p w14:paraId="25623CB2"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44BF2F83"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6, </w:t>
            </w:r>
            <w:r w:rsidRPr="001932DB">
              <w:rPr>
                <w:rFonts w:ascii="Cambria" w:hAnsi="Cambria"/>
                <w:sz w:val="25"/>
                <w:szCs w:val="25"/>
              </w:rPr>
              <w:t>heraf</w:t>
            </w:r>
            <w:r>
              <w:rPr>
                <w:rFonts w:ascii="Cambria" w:hAnsi="Cambria"/>
                <w:sz w:val="25"/>
                <w:szCs w:val="25"/>
              </w:rPr>
              <w:br/>
              <w:t>4 pil op;</w:t>
            </w:r>
            <w:r>
              <w:rPr>
                <w:rFonts w:ascii="Cambria" w:hAnsi="Cambria"/>
                <w:sz w:val="25"/>
                <w:szCs w:val="25"/>
              </w:rPr>
              <w:br/>
              <w:t>0 opfølgning</w:t>
            </w:r>
          </w:p>
        </w:tc>
        <w:tc>
          <w:tcPr>
            <w:tcW w:w="567" w:type="dxa"/>
          </w:tcPr>
          <w:p w14:paraId="758E8CED"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1</w:t>
            </w:r>
          </w:p>
        </w:tc>
        <w:tc>
          <w:tcPr>
            <w:tcW w:w="2694" w:type="dxa"/>
          </w:tcPr>
          <w:p w14:paraId="78C16637"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1 kursus</w:t>
            </w:r>
          </w:p>
        </w:tc>
      </w:tr>
      <w:tr w:rsidR="002A6CD9" w14:paraId="6C8D50E0" w14:textId="77777777" w:rsidTr="003952EE">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4BF56F82" w14:textId="77777777" w:rsidR="002A6CD9" w:rsidRPr="00F9135C" w:rsidRDefault="002A6CD9" w:rsidP="003952EE">
            <w:pPr>
              <w:rPr>
                <w:rFonts w:ascii="Cambria" w:hAnsi="Cambria"/>
                <w:sz w:val="25"/>
                <w:szCs w:val="25"/>
              </w:rPr>
            </w:pPr>
            <w:r w:rsidRPr="00F9135C">
              <w:rPr>
                <w:rFonts w:ascii="Cambria" w:hAnsi="Cambria"/>
                <w:color w:val="000000"/>
                <w:sz w:val="25"/>
                <w:szCs w:val="25"/>
              </w:rPr>
              <w:t>Kinastudier (BA)</w:t>
            </w:r>
          </w:p>
        </w:tc>
        <w:tc>
          <w:tcPr>
            <w:tcW w:w="567" w:type="dxa"/>
          </w:tcPr>
          <w:p w14:paraId="21C3B8C7"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1</w:t>
            </w:r>
          </w:p>
        </w:tc>
        <w:tc>
          <w:tcPr>
            <w:tcW w:w="1842" w:type="dxa"/>
          </w:tcPr>
          <w:p w14:paraId="6C946901" w14:textId="77777777" w:rsidR="002A6CD9"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b/>
                <w:bCs/>
                <w:sz w:val="25"/>
                <w:szCs w:val="25"/>
              </w:rPr>
              <w:t xml:space="preserve">7, </w:t>
            </w:r>
            <w:r w:rsidRPr="001932DB">
              <w:rPr>
                <w:rFonts w:ascii="Cambria" w:hAnsi="Cambria"/>
                <w:sz w:val="25"/>
                <w:szCs w:val="25"/>
              </w:rPr>
              <w:t>heraf</w:t>
            </w:r>
            <w:r>
              <w:rPr>
                <w:rFonts w:ascii="Cambria" w:hAnsi="Cambria"/>
                <w:sz w:val="25"/>
                <w:szCs w:val="25"/>
              </w:rPr>
              <w:br/>
              <w:t>2 pil op;</w:t>
            </w:r>
          </w:p>
          <w:p w14:paraId="148D4CD8"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1 opfølgning</w:t>
            </w:r>
          </w:p>
        </w:tc>
        <w:tc>
          <w:tcPr>
            <w:tcW w:w="567" w:type="dxa"/>
          </w:tcPr>
          <w:p w14:paraId="0BC9A927"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526AF6DD"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3290C66E" w14:textId="77777777" w:rsidTr="003952EE">
        <w:trPr>
          <w:trHeight w:val="45"/>
        </w:trPr>
        <w:tc>
          <w:tcPr>
            <w:cnfStyle w:val="001000000000" w:firstRow="0" w:lastRow="0" w:firstColumn="1" w:lastColumn="0" w:oddVBand="0" w:evenVBand="0" w:oddHBand="0" w:evenHBand="0" w:firstRowFirstColumn="0" w:firstRowLastColumn="0" w:lastRowFirstColumn="0" w:lastRowLastColumn="0"/>
            <w:tcW w:w="3823" w:type="dxa"/>
          </w:tcPr>
          <w:p w14:paraId="0464A45B" w14:textId="77777777" w:rsidR="002A6CD9" w:rsidRPr="00F9135C" w:rsidRDefault="002A6CD9" w:rsidP="003952EE">
            <w:pPr>
              <w:rPr>
                <w:rFonts w:ascii="Cambria" w:hAnsi="Cambria"/>
                <w:sz w:val="25"/>
                <w:szCs w:val="25"/>
              </w:rPr>
            </w:pPr>
            <w:r w:rsidRPr="00D56344">
              <w:rPr>
                <w:rFonts w:ascii="Cambria" w:hAnsi="Cambria"/>
                <w:color w:val="6E6E6E" w:themeColor="text1"/>
                <w:sz w:val="25"/>
                <w:szCs w:val="25"/>
              </w:rPr>
              <w:t>Komparative Kulturstudier (BA+KA)</w:t>
            </w:r>
          </w:p>
        </w:tc>
        <w:tc>
          <w:tcPr>
            <w:tcW w:w="567" w:type="dxa"/>
          </w:tcPr>
          <w:p w14:paraId="2401D7A8" w14:textId="77777777" w:rsidR="002A6CD9" w:rsidRPr="00F84BB5"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sidRPr="00F84BB5">
              <w:rPr>
                <w:rFonts w:ascii="Cambria" w:hAnsi="Cambria"/>
                <w:sz w:val="25"/>
                <w:szCs w:val="25"/>
              </w:rPr>
              <w:t>0</w:t>
            </w:r>
          </w:p>
        </w:tc>
        <w:tc>
          <w:tcPr>
            <w:tcW w:w="1842" w:type="dxa"/>
          </w:tcPr>
          <w:p w14:paraId="75BAFC07"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2, </w:t>
            </w:r>
            <w:r w:rsidRPr="001932DB">
              <w:rPr>
                <w:rFonts w:ascii="Cambria" w:hAnsi="Cambria"/>
                <w:sz w:val="25"/>
                <w:szCs w:val="25"/>
              </w:rPr>
              <w:t>heraf</w:t>
            </w:r>
            <w:r>
              <w:rPr>
                <w:rFonts w:ascii="Cambria" w:hAnsi="Cambria"/>
                <w:sz w:val="25"/>
                <w:szCs w:val="25"/>
              </w:rPr>
              <w:br/>
              <w:t>0 pil op;</w:t>
            </w:r>
            <w:r>
              <w:rPr>
                <w:rFonts w:ascii="Cambria" w:hAnsi="Cambria"/>
                <w:sz w:val="25"/>
                <w:szCs w:val="25"/>
              </w:rPr>
              <w:br/>
              <w:t>0 opfølgning</w:t>
            </w:r>
          </w:p>
        </w:tc>
        <w:tc>
          <w:tcPr>
            <w:tcW w:w="567" w:type="dxa"/>
          </w:tcPr>
          <w:p w14:paraId="21639AFF"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053DE542"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5E8137CF" w14:textId="77777777" w:rsidTr="003952EE">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77193F4D" w14:textId="77777777" w:rsidR="002A6CD9" w:rsidRPr="00F9135C" w:rsidRDefault="002A6CD9" w:rsidP="003952EE">
            <w:pPr>
              <w:rPr>
                <w:rFonts w:ascii="Cambria" w:hAnsi="Cambria"/>
                <w:sz w:val="25"/>
                <w:szCs w:val="25"/>
              </w:rPr>
            </w:pPr>
            <w:r w:rsidRPr="00F9135C">
              <w:rPr>
                <w:rFonts w:ascii="Cambria" w:hAnsi="Cambria"/>
                <w:color w:val="000000"/>
                <w:sz w:val="25"/>
                <w:szCs w:val="25"/>
              </w:rPr>
              <w:t>Koreastudier (BA)</w:t>
            </w:r>
          </w:p>
        </w:tc>
        <w:tc>
          <w:tcPr>
            <w:tcW w:w="567" w:type="dxa"/>
          </w:tcPr>
          <w:p w14:paraId="1E9E68E8"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3E2B508B"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b/>
                <w:bCs/>
                <w:sz w:val="25"/>
                <w:szCs w:val="25"/>
              </w:rPr>
              <w:t xml:space="preserve">4, </w:t>
            </w:r>
            <w:r w:rsidRPr="001932DB">
              <w:rPr>
                <w:rFonts w:ascii="Cambria" w:hAnsi="Cambria"/>
                <w:sz w:val="25"/>
                <w:szCs w:val="25"/>
              </w:rPr>
              <w:t>heraf</w:t>
            </w:r>
            <w:r>
              <w:rPr>
                <w:rFonts w:ascii="Cambria" w:hAnsi="Cambria"/>
                <w:sz w:val="25"/>
                <w:szCs w:val="25"/>
              </w:rPr>
              <w:br/>
              <w:t>1 pil op;</w:t>
            </w:r>
            <w:r>
              <w:rPr>
                <w:rFonts w:ascii="Cambria" w:hAnsi="Cambria"/>
                <w:sz w:val="25"/>
                <w:szCs w:val="25"/>
              </w:rPr>
              <w:br/>
              <w:t>1 opfølgning</w:t>
            </w:r>
          </w:p>
        </w:tc>
        <w:tc>
          <w:tcPr>
            <w:tcW w:w="567" w:type="dxa"/>
          </w:tcPr>
          <w:p w14:paraId="1EBDAA2F"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6D367DB3"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400658BA" w14:textId="77777777" w:rsidTr="003952EE">
        <w:trPr>
          <w:trHeight w:val="23"/>
        </w:trPr>
        <w:tc>
          <w:tcPr>
            <w:cnfStyle w:val="001000000000" w:firstRow="0" w:lastRow="0" w:firstColumn="1" w:lastColumn="0" w:oddVBand="0" w:evenVBand="0" w:oddHBand="0" w:evenHBand="0" w:firstRowFirstColumn="0" w:firstRowLastColumn="0" w:lastRowFirstColumn="0" w:lastRowLastColumn="0"/>
            <w:tcW w:w="3823" w:type="dxa"/>
          </w:tcPr>
          <w:p w14:paraId="1E46DCBD" w14:textId="77777777" w:rsidR="002A6CD9" w:rsidRPr="00F9135C" w:rsidRDefault="002A6CD9" w:rsidP="003952EE">
            <w:pPr>
              <w:rPr>
                <w:rFonts w:ascii="Cambria" w:hAnsi="Cambria"/>
                <w:sz w:val="25"/>
                <w:szCs w:val="25"/>
              </w:rPr>
            </w:pPr>
            <w:r w:rsidRPr="00D56344">
              <w:rPr>
                <w:rFonts w:ascii="Cambria" w:hAnsi="Cambria"/>
                <w:color w:val="6E6E6E" w:themeColor="text1"/>
                <w:sz w:val="25"/>
                <w:szCs w:val="25"/>
              </w:rPr>
              <w:t>Minoritetsstudier (BA+KA)</w:t>
            </w:r>
          </w:p>
        </w:tc>
        <w:tc>
          <w:tcPr>
            <w:tcW w:w="567" w:type="dxa"/>
          </w:tcPr>
          <w:p w14:paraId="1F8EFEA7"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1</w:t>
            </w:r>
          </w:p>
        </w:tc>
        <w:tc>
          <w:tcPr>
            <w:tcW w:w="1842" w:type="dxa"/>
          </w:tcPr>
          <w:p w14:paraId="4BCC04CA" w14:textId="77777777" w:rsidR="002A6CD9"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1 </w:t>
            </w:r>
            <w:r w:rsidRPr="001932DB">
              <w:rPr>
                <w:rFonts w:ascii="Cambria" w:hAnsi="Cambria"/>
                <w:sz w:val="25"/>
                <w:szCs w:val="25"/>
              </w:rPr>
              <w:t>heraf</w:t>
            </w:r>
            <w:r>
              <w:rPr>
                <w:rFonts w:ascii="Cambria" w:hAnsi="Cambria"/>
                <w:b/>
                <w:bCs/>
                <w:sz w:val="25"/>
                <w:szCs w:val="25"/>
              </w:rPr>
              <w:br/>
            </w:r>
            <w:r>
              <w:rPr>
                <w:rFonts w:ascii="Cambria" w:hAnsi="Cambria"/>
                <w:sz w:val="25"/>
                <w:szCs w:val="25"/>
              </w:rPr>
              <w:t>0 pil op;</w:t>
            </w:r>
          </w:p>
          <w:p w14:paraId="6CE09518"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1 opfølgning</w:t>
            </w:r>
          </w:p>
        </w:tc>
        <w:tc>
          <w:tcPr>
            <w:tcW w:w="567" w:type="dxa"/>
          </w:tcPr>
          <w:p w14:paraId="7EC4A024"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584090F8"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64FE749E" w14:textId="77777777" w:rsidTr="003952EE">
        <w:trPr>
          <w:cnfStyle w:val="000000100000" w:firstRow="0" w:lastRow="0" w:firstColumn="0" w:lastColumn="0" w:oddVBand="0" w:evenVBand="0" w:oddHBand="1" w:evenHBand="0" w:firstRowFirstColumn="0" w:firstRowLastColumn="0" w:lastRowFirstColumn="0" w:lastRowLastColumn="0"/>
          <w:trHeight w:val="45"/>
        </w:trPr>
        <w:tc>
          <w:tcPr>
            <w:cnfStyle w:val="001000000000" w:firstRow="0" w:lastRow="0" w:firstColumn="1" w:lastColumn="0" w:oddVBand="0" w:evenVBand="0" w:oddHBand="0" w:evenHBand="0" w:firstRowFirstColumn="0" w:firstRowLastColumn="0" w:lastRowFirstColumn="0" w:lastRowLastColumn="0"/>
            <w:tcW w:w="3823" w:type="dxa"/>
          </w:tcPr>
          <w:p w14:paraId="4E86C138" w14:textId="77777777" w:rsidR="002A6CD9" w:rsidRPr="00F9135C" w:rsidRDefault="002A6CD9" w:rsidP="003952EE">
            <w:pPr>
              <w:rPr>
                <w:rFonts w:ascii="Cambria" w:hAnsi="Cambria"/>
                <w:sz w:val="25"/>
                <w:szCs w:val="25"/>
              </w:rPr>
            </w:pPr>
            <w:r w:rsidRPr="00F9135C">
              <w:rPr>
                <w:rFonts w:ascii="Cambria" w:hAnsi="Cambria"/>
                <w:color w:val="000000"/>
                <w:sz w:val="25"/>
                <w:szCs w:val="25"/>
              </w:rPr>
              <w:t>Moderne Indien og Sydasienstudier (BA)</w:t>
            </w:r>
          </w:p>
        </w:tc>
        <w:tc>
          <w:tcPr>
            <w:tcW w:w="567" w:type="dxa"/>
          </w:tcPr>
          <w:p w14:paraId="22AF5F88" w14:textId="77777777" w:rsidR="002A6CD9" w:rsidRPr="00F84BB5"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1</w:t>
            </w:r>
          </w:p>
        </w:tc>
        <w:tc>
          <w:tcPr>
            <w:tcW w:w="1842" w:type="dxa"/>
          </w:tcPr>
          <w:p w14:paraId="3CF0A43F"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b/>
                <w:bCs/>
                <w:sz w:val="25"/>
                <w:szCs w:val="25"/>
              </w:rPr>
              <w:t xml:space="preserve">1, </w:t>
            </w:r>
            <w:r w:rsidRPr="001932DB">
              <w:rPr>
                <w:rFonts w:ascii="Cambria" w:hAnsi="Cambria"/>
                <w:sz w:val="25"/>
                <w:szCs w:val="25"/>
              </w:rPr>
              <w:t>heraf</w:t>
            </w:r>
            <w:r>
              <w:rPr>
                <w:rFonts w:ascii="Cambria" w:hAnsi="Cambria"/>
                <w:sz w:val="25"/>
                <w:szCs w:val="25"/>
              </w:rPr>
              <w:br/>
              <w:t>0 pil op;</w:t>
            </w:r>
            <w:r>
              <w:rPr>
                <w:rFonts w:ascii="Cambria" w:hAnsi="Cambria"/>
                <w:sz w:val="25"/>
                <w:szCs w:val="25"/>
              </w:rPr>
              <w:br/>
              <w:t>0 opfølgning</w:t>
            </w:r>
          </w:p>
        </w:tc>
        <w:tc>
          <w:tcPr>
            <w:tcW w:w="567" w:type="dxa"/>
          </w:tcPr>
          <w:p w14:paraId="76D9D56E"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1DDDE748"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1ED3D8A7" w14:textId="77777777" w:rsidTr="003952EE">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10CCCBD6" w14:textId="77777777" w:rsidR="002A6CD9" w:rsidRPr="00A43DAB" w:rsidRDefault="002A6CD9" w:rsidP="003952EE">
            <w:pPr>
              <w:rPr>
                <w:rFonts w:ascii="Cambria" w:hAnsi="Cambria"/>
                <w:b w:val="0"/>
                <w:bCs w:val="0"/>
                <w:color w:val="6E6E6E" w:themeColor="text1"/>
                <w:sz w:val="25"/>
                <w:szCs w:val="25"/>
              </w:rPr>
            </w:pPr>
            <w:r w:rsidRPr="00A43DAB">
              <w:rPr>
                <w:rFonts w:ascii="Cambria" w:hAnsi="Cambria"/>
                <w:color w:val="6E6E6E" w:themeColor="text1"/>
                <w:sz w:val="25"/>
                <w:szCs w:val="25"/>
              </w:rPr>
              <w:t>Mellemøststudier (BA+KA)</w:t>
            </w:r>
          </w:p>
        </w:tc>
        <w:tc>
          <w:tcPr>
            <w:tcW w:w="567" w:type="dxa"/>
          </w:tcPr>
          <w:p w14:paraId="1BB47C94" w14:textId="77777777" w:rsidR="002A6CD9" w:rsidRPr="00A43DAB"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color w:val="6E6E6E" w:themeColor="text1"/>
                <w:sz w:val="25"/>
                <w:szCs w:val="25"/>
              </w:rPr>
            </w:pPr>
            <w:r w:rsidRPr="00A43DAB">
              <w:rPr>
                <w:rFonts w:ascii="Cambria" w:hAnsi="Cambria"/>
                <w:color w:val="6E6E6E" w:themeColor="text1"/>
                <w:sz w:val="25"/>
                <w:szCs w:val="25"/>
              </w:rPr>
              <w:t>1</w:t>
            </w:r>
          </w:p>
        </w:tc>
        <w:tc>
          <w:tcPr>
            <w:tcW w:w="1842" w:type="dxa"/>
          </w:tcPr>
          <w:p w14:paraId="761BF734" w14:textId="77777777" w:rsidR="002A6CD9" w:rsidRPr="00A43DAB"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color w:val="6E6E6E" w:themeColor="text1"/>
                <w:sz w:val="25"/>
                <w:szCs w:val="25"/>
              </w:rPr>
            </w:pPr>
            <w:r w:rsidRPr="00A43DAB">
              <w:rPr>
                <w:rFonts w:ascii="Cambria" w:hAnsi="Cambria"/>
                <w:b/>
                <w:bCs/>
                <w:color w:val="6E6E6E" w:themeColor="text1"/>
                <w:sz w:val="25"/>
                <w:szCs w:val="25"/>
              </w:rPr>
              <w:t xml:space="preserve">11, </w:t>
            </w:r>
            <w:r w:rsidRPr="00A43DAB">
              <w:rPr>
                <w:rFonts w:ascii="Cambria" w:hAnsi="Cambria"/>
                <w:color w:val="6E6E6E" w:themeColor="text1"/>
                <w:sz w:val="25"/>
                <w:szCs w:val="25"/>
              </w:rPr>
              <w:t>heraf</w:t>
            </w:r>
            <w:r w:rsidRPr="00A43DAB">
              <w:rPr>
                <w:rFonts w:ascii="Cambria" w:hAnsi="Cambria"/>
                <w:color w:val="6E6E6E" w:themeColor="text1"/>
                <w:sz w:val="25"/>
                <w:szCs w:val="25"/>
              </w:rPr>
              <w:br/>
              <w:t>3 pil op;</w:t>
            </w:r>
            <w:r w:rsidRPr="00A43DAB">
              <w:rPr>
                <w:rFonts w:ascii="Cambria" w:hAnsi="Cambria"/>
                <w:color w:val="6E6E6E" w:themeColor="text1"/>
                <w:sz w:val="25"/>
                <w:szCs w:val="25"/>
              </w:rPr>
              <w:br/>
              <w:t>2 opfølgning</w:t>
            </w:r>
          </w:p>
        </w:tc>
        <w:tc>
          <w:tcPr>
            <w:tcW w:w="567" w:type="dxa"/>
          </w:tcPr>
          <w:p w14:paraId="29E783FF" w14:textId="77777777" w:rsidR="002A6CD9" w:rsidRPr="00A43DAB"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color w:val="6E6E6E" w:themeColor="text1"/>
                <w:sz w:val="25"/>
                <w:szCs w:val="25"/>
              </w:rPr>
            </w:pPr>
          </w:p>
        </w:tc>
        <w:tc>
          <w:tcPr>
            <w:tcW w:w="2694" w:type="dxa"/>
          </w:tcPr>
          <w:p w14:paraId="31BF9C16" w14:textId="393E6AED" w:rsidR="002A6CD9" w:rsidRPr="00A43DAB" w:rsidRDefault="00046C16" w:rsidP="003952EE">
            <w:pPr>
              <w:cnfStyle w:val="000000000000" w:firstRow="0" w:lastRow="0" w:firstColumn="0" w:lastColumn="0" w:oddVBand="0" w:evenVBand="0" w:oddHBand="0" w:evenHBand="0" w:firstRowFirstColumn="0" w:firstRowLastColumn="0" w:lastRowFirstColumn="0" w:lastRowLastColumn="0"/>
              <w:rPr>
                <w:rFonts w:ascii="Cambria" w:hAnsi="Cambria"/>
                <w:color w:val="6E6E6E" w:themeColor="text1"/>
                <w:sz w:val="25"/>
                <w:szCs w:val="25"/>
              </w:rPr>
            </w:pPr>
            <w:r>
              <w:rPr>
                <w:rFonts w:ascii="Cambria" w:hAnsi="Cambria"/>
                <w:color w:val="6E6E6E" w:themeColor="text1"/>
                <w:sz w:val="25"/>
                <w:szCs w:val="25"/>
              </w:rPr>
              <w:t>5</w:t>
            </w:r>
            <w:r w:rsidR="002A6CD9" w:rsidRPr="00A43DAB">
              <w:rPr>
                <w:rFonts w:ascii="Cambria" w:hAnsi="Cambria"/>
                <w:color w:val="6E6E6E" w:themeColor="text1"/>
                <w:sz w:val="25"/>
                <w:szCs w:val="25"/>
              </w:rPr>
              <w:t xml:space="preserve"> kurser </w:t>
            </w:r>
          </w:p>
        </w:tc>
      </w:tr>
      <w:tr w:rsidR="002A6CD9" w14:paraId="4908E42D" w14:textId="77777777" w:rsidTr="003952EE">
        <w:trPr>
          <w:cnfStyle w:val="000000100000" w:firstRow="0" w:lastRow="0" w:firstColumn="0" w:lastColumn="0" w:oddVBand="0" w:evenVBand="0" w:oddHBand="1" w:evenHBand="0" w:firstRowFirstColumn="0" w:firstRowLastColumn="0" w:lastRowFirstColumn="0" w:lastRowLastColumn="0"/>
          <w:trHeight w:val="785"/>
        </w:trPr>
        <w:tc>
          <w:tcPr>
            <w:cnfStyle w:val="001000000000" w:firstRow="0" w:lastRow="0" w:firstColumn="1" w:lastColumn="0" w:oddVBand="0" w:evenVBand="0" w:oddHBand="0" w:evenHBand="0" w:firstRowFirstColumn="0" w:firstRowLastColumn="0" w:lastRowFirstColumn="0" w:lastRowLastColumn="0"/>
            <w:tcW w:w="3823" w:type="dxa"/>
          </w:tcPr>
          <w:p w14:paraId="402B3E48" w14:textId="77777777" w:rsidR="002A6CD9" w:rsidRPr="00A43DAB" w:rsidRDefault="002A6CD9" w:rsidP="003952EE">
            <w:pPr>
              <w:rPr>
                <w:rFonts w:ascii="Cambria" w:hAnsi="Cambria"/>
                <w:color w:val="6E6E6E" w:themeColor="text1"/>
                <w:sz w:val="25"/>
                <w:szCs w:val="25"/>
              </w:rPr>
            </w:pPr>
            <w:r w:rsidRPr="00A43DAB">
              <w:rPr>
                <w:rFonts w:ascii="Cambria" w:hAnsi="Cambria"/>
                <w:color w:val="6E6E6E" w:themeColor="text1"/>
                <w:sz w:val="25"/>
                <w:szCs w:val="25"/>
              </w:rPr>
              <w:t>Møs Oldtid</w:t>
            </w:r>
          </w:p>
        </w:tc>
        <w:tc>
          <w:tcPr>
            <w:tcW w:w="567" w:type="dxa"/>
          </w:tcPr>
          <w:p w14:paraId="56013229" w14:textId="77777777" w:rsidR="002A6CD9" w:rsidRPr="00A43DAB"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color w:val="6E6E6E" w:themeColor="text1"/>
                <w:sz w:val="25"/>
                <w:szCs w:val="25"/>
              </w:rPr>
            </w:pPr>
            <w:r w:rsidRPr="00A43DAB">
              <w:rPr>
                <w:rFonts w:ascii="Cambria" w:hAnsi="Cambria"/>
                <w:color w:val="6E6E6E" w:themeColor="text1"/>
                <w:sz w:val="25"/>
                <w:szCs w:val="25"/>
              </w:rPr>
              <w:t>1</w:t>
            </w:r>
          </w:p>
        </w:tc>
        <w:tc>
          <w:tcPr>
            <w:tcW w:w="1842" w:type="dxa"/>
          </w:tcPr>
          <w:p w14:paraId="06EE3F37" w14:textId="77777777" w:rsidR="002A6CD9" w:rsidRPr="00A43DAB"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b/>
                <w:bCs/>
                <w:color w:val="6E6E6E" w:themeColor="text1"/>
                <w:sz w:val="25"/>
                <w:szCs w:val="25"/>
              </w:rPr>
            </w:pPr>
            <w:r w:rsidRPr="00A43DAB">
              <w:rPr>
                <w:rFonts w:ascii="Cambria" w:hAnsi="Cambria"/>
                <w:b/>
                <w:bCs/>
                <w:color w:val="6E6E6E" w:themeColor="text1"/>
                <w:sz w:val="25"/>
                <w:szCs w:val="25"/>
              </w:rPr>
              <w:t xml:space="preserve">9, </w:t>
            </w:r>
            <w:r w:rsidRPr="00A43DAB">
              <w:rPr>
                <w:rFonts w:ascii="Cambria" w:hAnsi="Cambria"/>
                <w:color w:val="6E6E6E" w:themeColor="text1"/>
                <w:sz w:val="25"/>
                <w:szCs w:val="25"/>
              </w:rPr>
              <w:t>heraf</w:t>
            </w:r>
            <w:r w:rsidRPr="00A43DAB">
              <w:rPr>
                <w:rFonts w:ascii="Cambria" w:hAnsi="Cambria"/>
                <w:color w:val="6E6E6E" w:themeColor="text1"/>
                <w:sz w:val="25"/>
                <w:szCs w:val="25"/>
              </w:rPr>
              <w:br/>
              <w:t>5 pil op;</w:t>
            </w:r>
            <w:r w:rsidRPr="00A43DAB">
              <w:rPr>
                <w:rFonts w:ascii="Cambria" w:hAnsi="Cambria"/>
                <w:color w:val="6E6E6E" w:themeColor="text1"/>
                <w:sz w:val="25"/>
                <w:szCs w:val="25"/>
              </w:rPr>
              <w:br/>
              <w:t>0 opfølgning</w:t>
            </w:r>
          </w:p>
        </w:tc>
        <w:tc>
          <w:tcPr>
            <w:tcW w:w="567" w:type="dxa"/>
          </w:tcPr>
          <w:p w14:paraId="7CFBDF2B" w14:textId="77777777" w:rsidR="002A6CD9" w:rsidRPr="00A43DAB"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color w:val="6E6E6E" w:themeColor="text1"/>
                <w:sz w:val="25"/>
                <w:szCs w:val="25"/>
              </w:rPr>
            </w:pPr>
            <w:r w:rsidRPr="00A43DAB">
              <w:rPr>
                <w:rFonts w:ascii="Cambria" w:hAnsi="Cambria"/>
                <w:color w:val="6E6E6E" w:themeColor="text1"/>
                <w:sz w:val="25"/>
                <w:szCs w:val="25"/>
              </w:rPr>
              <w:t>0</w:t>
            </w:r>
          </w:p>
        </w:tc>
        <w:tc>
          <w:tcPr>
            <w:tcW w:w="2694" w:type="dxa"/>
          </w:tcPr>
          <w:p w14:paraId="65AD6BAE" w14:textId="77777777" w:rsidR="002A6CD9" w:rsidRPr="00A43DAB"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color w:val="6E6E6E" w:themeColor="text1"/>
                <w:sz w:val="25"/>
                <w:szCs w:val="25"/>
              </w:rPr>
            </w:pPr>
            <w:r w:rsidRPr="00A43DAB">
              <w:rPr>
                <w:rFonts w:ascii="Cambria" w:hAnsi="Cambria"/>
                <w:color w:val="6E6E6E" w:themeColor="text1"/>
                <w:sz w:val="25"/>
                <w:szCs w:val="25"/>
              </w:rPr>
              <w:t>0</w:t>
            </w:r>
          </w:p>
        </w:tc>
      </w:tr>
      <w:tr w:rsidR="002A6CD9" w14:paraId="25A08774" w14:textId="77777777" w:rsidTr="003952EE">
        <w:trPr>
          <w:trHeight w:val="45"/>
        </w:trPr>
        <w:tc>
          <w:tcPr>
            <w:cnfStyle w:val="001000000000" w:firstRow="0" w:lastRow="0" w:firstColumn="1" w:lastColumn="0" w:oddVBand="0" w:evenVBand="0" w:oddHBand="0" w:evenHBand="0" w:firstRowFirstColumn="0" w:firstRowLastColumn="0" w:lastRowFirstColumn="0" w:lastRowLastColumn="0"/>
            <w:tcW w:w="3823" w:type="dxa"/>
          </w:tcPr>
          <w:p w14:paraId="752676C0" w14:textId="77777777" w:rsidR="002A6CD9" w:rsidRPr="00F9135C" w:rsidRDefault="002A6CD9" w:rsidP="003952EE">
            <w:pPr>
              <w:rPr>
                <w:rFonts w:ascii="Cambria" w:hAnsi="Cambria"/>
                <w:sz w:val="25"/>
                <w:szCs w:val="25"/>
              </w:rPr>
            </w:pPr>
            <w:r w:rsidRPr="00F9135C">
              <w:rPr>
                <w:rFonts w:ascii="Cambria" w:hAnsi="Cambria"/>
                <w:color w:val="000000"/>
                <w:sz w:val="25"/>
                <w:szCs w:val="25"/>
              </w:rPr>
              <w:t>Religionsvidenskab (BA+KA)</w:t>
            </w:r>
          </w:p>
        </w:tc>
        <w:tc>
          <w:tcPr>
            <w:tcW w:w="567" w:type="dxa"/>
          </w:tcPr>
          <w:p w14:paraId="5FA68CDF"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13774139"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7, </w:t>
            </w:r>
            <w:r w:rsidRPr="001932DB">
              <w:rPr>
                <w:rFonts w:ascii="Cambria" w:hAnsi="Cambria"/>
                <w:sz w:val="25"/>
                <w:szCs w:val="25"/>
              </w:rPr>
              <w:t>heraf</w:t>
            </w:r>
            <w:r>
              <w:rPr>
                <w:rFonts w:ascii="Cambria" w:hAnsi="Cambria"/>
                <w:sz w:val="25"/>
                <w:szCs w:val="25"/>
              </w:rPr>
              <w:br/>
              <w:t>2 pil op;</w:t>
            </w:r>
            <w:r>
              <w:rPr>
                <w:rFonts w:ascii="Cambria" w:hAnsi="Cambria"/>
                <w:sz w:val="25"/>
                <w:szCs w:val="25"/>
              </w:rPr>
              <w:br/>
              <w:t>2 opfølgning</w:t>
            </w:r>
          </w:p>
        </w:tc>
        <w:tc>
          <w:tcPr>
            <w:tcW w:w="567" w:type="dxa"/>
          </w:tcPr>
          <w:p w14:paraId="610DE4FF"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1</w:t>
            </w:r>
          </w:p>
        </w:tc>
        <w:tc>
          <w:tcPr>
            <w:tcW w:w="2694" w:type="dxa"/>
          </w:tcPr>
          <w:p w14:paraId="6D16FACD"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0491DC81" w14:textId="77777777" w:rsidTr="003952E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823" w:type="dxa"/>
          </w:tcPr>
          <w:p w14:paraId="1A794615" w14:textId="77777777" w:rsidR="002A6CD9" w:rsidRPr="00F9135C" w:rsidRDefault="002A6CD9" w:rsidP="003952EE">
            <w:pPr>
              <w:rPr>
                <w:rFonts w:ascii="Cambria" w:hAnsi="Cambria"/>
                <w:sz w:val="25"/>
                <w:szCs w:val="25"/>
              </w:rPr>
            </w:pPr>
            <w:r w:rsidRPr="00F875E1">
              <w:rPr>
                <w:rFonts w:ascii="Cambria" w:hAnsi="Cambria"/>
                <w:color w:val="6E6E6E" w:themeColor="text1"/>
                <w:sz w:val="25"/>
                <w:szCs w:val="25"/>
              </w:rPr>
              <w:t>ToRS fælles udbud (BA)</w:t>
            </w:r>
          </w:p>
        </w:tc>
        <w:tc>
          <w:tcPr>
            <w:tcW w:w="567" w:type="dxa"/>
          </w:tcPr>
          <w:p w14:paraId="39825E68"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596CA042"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b/>
                <w:bCs/>
                <w:sz w:val="25"/>
                <w:szCs w:val="25"/>
              </w:rPr>
              <w:t xml:space="preserve">2, </w:t>
            </w:r>
            <w:r w:rsidRPr="001932DB">
              <w:rPr>
                <w:rFonts w:ascii="Cambria" w:hAnsi="Cambria"/>
                <w:sz w:val="25"/>
                <w:szCs w:val="25"/>
              </w:rPr>
              <w:t>heraf</w:t>
            </w:r>
            <w:r>
              <w:rPr>
                <w:rFonts w:ascii="Cambria" w:hAnsi="Cambria"/>
                <w:sz w:val="25"/>
                <w:szCs w:val="25"/>
              </w:rPr>
              <w:br/>
              <w:t>1 pil op;</w:t>
            </w:r>
            <w:r>
              <w:rPr>
                <w:rFonts w:ascii="Cambria" w:hAnsi="Cambria"/>
                <w:sz w:val="25"/>
                <w:szCs w:val="25"/>
              </w:rPr>
              <w:br/>
              <w:t>0 opfølgning</w:t>
            </w:r>
          </w:p>
        </w:tc>
        <w:tc>
          <w:tcPr>
            <w:tcW w:w="567" w:type="dxa"/>
          </w:tcPr>
          <w:p w14:paraId="374CF412"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1E3C2631"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40FA36D2" w14:textId="77777777" w:rsidTr="003952EE">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6AC4E4E7" w14:textId="77777777" w:rsidR="002A6CD9" w:rsidRPr="00F9135C" w:rsidRDefault="002A6CD9" w:rsidP="003952EE">
            <w:pPr>
              <w:rPr>
                <w:rFonts w:ascii="Cambria" w:hAnsi="Cambria"/>
                <w:sz w:val="25"/>
                <w:szCs w:val="25"/>
              </w:rPr>
            </w:pPr>
            <w:r w:rsidRPr="00F9135C">
              <w:rPr>
                <w:rFonts w:ascii="Cambria" w:hAnsi="Cambria"/>
                <w:color w:val="000000"/>
                <w:sz w:val="25"/>
                <w:szCs w:val="25"/>
              </w:rPr>
              <w:t>Tværkulturelle Studier (KA)</w:t>
            </w:r>
          </w:p>
        </w:tc>
        <w:tc>
          <w:tcPr>
            <w:tcW w:w="567" w:type="dxa"/>
          </w:tcPr>
          <w:p w14:paraId="1E8E59EC"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561C6AB4"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2, </w:t>
            </w:r>
            <w:r w:rsidRPr="001932DB">
              <w:rPr>
                <w:rFonts w:ascii="Cambria" w:hAnsi="Cambria"/>
                <w:sz w:val="25"/>
                <w:szCs w:val="25"/>
              </w:rPr>
              <w:t>heraf</w:t>
            </w:r>
            <w:r>
              <w:rPr>
                <w:rFonts w:ascii="Cambria" w:hAnsi="Cambria"/>
                <w:sz w:val="25"/>
                <w:szCs w:val="25"/>
              </w:rPr>
              <w:br/>
              <w:t xml:space="preserve">1 pil op; </w:t>
            </w:r>
            <w:r>
              <w:rPr>
                <w:rFonts w:ascii="Cambria" w:hAnsi="Cambria"/>
                <w:sz w:val="25"/>
                <w:szCs w:val="25"/>
              </w:rPr>
              <w:br/>
              <w:t>1 opfølgning</w:t>
            </w:r>
          </w:p>
        </w:tc>
        <w:tc>
          <w:tcPr>
            <w:tcW w:w="567" w:type="dxa"/>
          </w:tcPr>
          <w:p w14:paraId="1B366F88"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12617CB7"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11023992" w14:textId="77777777" w:rsidTr="003952EE">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5A15F4EC" w14:textId="77777777" w:rsidR="002A6CD9" w:rsidRPr="00F9135C" w:rsidRDefault="002A6CD9" w:rsidP="003952EE">
            <w:pPr>
              <w:rPr>
                <w:rFonts w:ascii="Cambria" w:hAnsi="Cambria"/>
                <w:sz w:val="25"/>
                <w:szCs w:val="25"/>
              </w:rPr>
            </w:pPr>
            <w:r w:rsidRPr="00F9135C">
              <w:rPr>
                <w:rFonts w:ascii="Cambria" w:hAnsi="Cambria"/>
                <w:color w:val="000000"/>
                <w:sz w:val="25"/>
                <w:szCs w:val="25"/>
              </w:rPr>
              <w:t>Østeuropastudier (BA+KA)</w:t>
            </w:r>
          </w:p>
        </w:tc>
        <w:tc>
          <w:tcPr>
            <w:tcW w:w="567" w:type="dxa"/>
          </w:tcPr>
          <w:p w14:paraId="1761EB63" w14:textId="77777777" w:rsidR="002A6CD9" w:rsidRPr="00E17AD4"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sidRPr="00E17AD4">
              <w:rPr>
                <w:rFonts w:ascii="Cambria" w:hAnsi="Cambria"/>
                <w:sz w:val="25"/>
                <w:szCs w:val="25"/>
              </w:rPr>
              <w:t>1</w:t>
            </w:r>
          </w:p>
        </w:tc>
        <w:tc>
          <w:tcPr>
            <w:tcW w:w="1842" w:type="dxa"/>
          </w:tcPr>
          <w:p w14:paraId="228FECCA" w14:textId="77777777" w:rsidR="002A6CD9" w:rsidRPr="00F9135C"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sidRPr="00831E17">
              <w:rPr>
                <w:rFonts w:ascii="Cambria" w:hAnsi="Cambria"/>
                <w:b/>
                <w:bCs/>
                <w:sz w:val="25"/>
                <w:szCs w:val="25"/>
              </w:rPr>
              <w:t>1</w:t>
            </w:r>
            <w:r>
              <w:rPr>
                <w:rFonts w:ascii="Cambria" w:hAnsi="Cambria"/>
                <w:b/>
                <w:bCs/>
                <w:sz w:val="25"/>
                <w:szCs w:val="25"/>
              </w:rPr>
              <w:t xml:space="preserve">5, </w:t>
            </w:r>
            <w:r w:rsidRPr="001932DB">
              <w:rPr>
                <w:rFonts w:ascii="Cambria" w:hAnsi="Cambria"/>
                <w:sz w:val="25"/>
                <w:szCs w:val="25"/>
              </w:rPr>
              <w:t>heraf</w:t>
            </w:r>
            <w:r>
              <w:rPr>
                <w:rFonts w:ascii="Cambria" w:hAnsi="Cambria"/>
                <w:sz w:val="25"/>
                <w:szCs w:val="25"/>
              </w:rPr>
              <w:br/>
              <w:t>8 pil op;</w:t>
            </w:r>
            <w:r>
              <w:rPr>
                <w:rFonts w:ascii="Cambria" w:hAnsi="Cambria"/>
                <w:sz w:val="25"/>
                <w:szCs w:val="25"/>
              </w:rPr>
              <w:br/>
              <w:t>3 opfølgning</w:t>
            </w:r>
          </w:p>
        </w:tc>
        <w:tc>
          <w:tcPr>
            <w:tcW w:w="567" w:type="dxa"/>
          </w:tcPr>
          <w:p w14:paraId="067BC13A" w14:textId="77777777" w:rsidR="002A6CD9" w:rsidRPr="00E83EF1"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sidRPr="00E83EF1">
              <w:rPr>
                <w:rFonts w:ascii="Cambria" w:hAnsi="Cambria"/>
                <w:sz w:val="25"/>
                <w:szCs w:val="25"/>
              </w:rPr>
              <w:t>0</w:t>
            </w:r>
          </w:p>
        </w:tc>
        <w:tc>
          <w:tcPr>
            <w:tcW w:w="2694" w:type="dxa"/>
          </w:tcPr>
          <w:p w14:paraId="54B07841" w14:textId="44837AFE" w:rsidR="002A6CD9" w:rsidRPr="00F9135C" w:rsidRDefault="00046C16" w:rsidP="003952EE">
            <w:pPr>
              <w:cnfStyle w:val="000000100000" w:firstRow="0" w:lastRow="0" w:firstColumn="0" w:lastColumn="0" w:oddVBand="0" w:evenVBand="0" w:oddHBand="1" w:evenHBand="0" w:firstRowFirstColumn="0" w:firstRowLastColumn="0" w:lastRowFirstColumn="0" w:lastRowLastColumn="0"/>
              <w:rPr>
                <w:rFonts w:ascii="Cambria" w:hAnsi="Cambria"/>
                <w:sz w:val="25"/>
                <w:szCs w:val="25"/>
              </w:rPr>
            </w:pPr>
            <w:r>
              <w:rPr>
                <w:rFonts w:ascii="Cambria" w:hAnsi="Cambria"/>
                <w:sz w:val="25"/>
                <w:szCs w:val="25"/>
              </w:rPr>
              <w:t>1</w:t>
            </w:r>
            <w:r w:rsidR="002A6CD9">
              <w:rPr>
                <w:rFonts w:ascii="Cambria" w:hAnsi="Cambria"/>
                <w:sz w:val="25"/>
                <w:szCs w:val="25"/>
              </w:rPr>
              <w:t xml:space="preserve"> kurser</w:t>
            </w:r>
          </w:p>
        </w:tc>
      </w:tr>
      <w:tr w:rsidR="002A6CD9" w14:paraId="4F09EE69" w14:textId="77777777" w:rsidTr="003952EE">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1D67555B" w14:textId="77777777" w:rsidR="002A6CD9" w:rsidRPr="00F9135C" w:rsidRDefault="002A6CD9" w:rsidP="003952EE">
            <w:pPr>
              <w:rPr>
                <w:rFonts w:ascii="Cambria" w:hAnsi="Cambria"/>
                <w:sz w:val="25"/>
                <w:szCs w:val="25"/>
              </w:rPr>
            </w:pPr>
            <w:r w:rsidRPr="00F9135C">
              <w:rPr>
                <w:rFonts w:ascii="Cambria" w:hAnsi="Cambria"/>
                <w:color w:val="000000"/>
                <w:sz w:val="25"/>
                <w:szCs w:val="25"/>
              </w:rPr>
              <w:t>Åbent Universitet</w:t>
            </w:r>
          </w:p>
        </w:tc>
        <w:tc>
          <w:tcPr>
            <w:tcW w:w="567" w:type="dxa"/>
          </w:tcPr>
          <w:p w14:paraId="20424A32"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1842" w:type="dxa"/>
          </w:tcPr>
          <w:p w14:paraId="2A25143E" w14:textId="77777777" w:rsidR="002A6CD9"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b/>
                <w:bCs/>
                <w:sz w:val="25"/>
                <w:szCs w:val="25"/>
              </w:rPr>
              <w:t xml:space="preserve">1, </w:t>
            </w:r>
            <w:r w:rsidRPr="001932DB">
              <w:rPr>
                <w:rFonts w:ascii="Cambria" w:hAnsi="Cambria"/>
                <w:sz w:val="25"/>
                <w:szCs w:val="25"/>
              </w:rPr>
              <w:t>heraf</w:t>
            </w:r>
            <w:r>
              <w:rPr>
                <w:rFonts w:ascii="Cambria" w:hAnsi="Cambria"/>
                <w:sz w:val="25"/>
                <w:szCs w:val="25"/>
              </w:rPr>
              <w:br/>
              <w:t>1 pil op;</w:t>
            </w:r>
          </w:p>
          <w:p w14:paraId="6B864B37"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 opfølgning</w:t>
            </w:r>
          </w:p>
        </w:tc>
        <w:tc>
          <w:tcPr>
            <w:tcW w:w="567" w:type="dxa"/>
          </w:tcPr>
          <w:p w14:paraId="1A005BC4" w14:textId="77777777" w:rsidR="002A6CD9" w:rsidRPr="00F9135C"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c>
          <w:tcPr>
            <w:tcW w:w="2694" w:type="dxa"/>
          </w:tcPr>
          <w:p w14:paraId="1ACD3F81" w14:textId="77777777" w:rsidR="002A6CD9" w:rsidRPr="001A4EC2" w:rsidRDefault="002A6CD9" w:rsidP="003952EE">
            <w:pPr>
              <w:cnfStyle w:val="000000000000" w:firstRow="0" w:lastRow="0" w:firstColumn="0" w:lastColumn="0" w:oddVBand="0" w:evenVBand="0" w:oddHBand="0" w:evenHBand="0" w:firstRowFirstColumn="0" w:firstRowLastColumn="0" w:lastRowFirstColumn="0" w:lastRowLastColumn="0"/>
              <w:rPr>
                <w:rFonts w:ascii="Cambria" w:hAnsi="Cambria"/>
                <w:sz w:val="25"/>
                <w:szCs w:val="25"/>
              </w:rPr>
            </w:pPr>
            <w:r>
              <w:rPr>
                <w:rFonts w:ascii="Cambria" w:hAnsi="Cambria"/>
                <w:sz w:val="25"/>
                <w:szCs w:val="25"/>
              </w:rPr>
              <w:t>0</w:t>
            </w:r>
          </w:p>
        </w:tc>
      </w:tr>
      <w:tr w:rsidR="002A6CD9" w14:paraId="0565E657" w14:textId="77777777" w:rsidTr="003952EE">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4B0C14F9" w14:textId="77777777" w:rsidR="002A6CD9" w:rsidRPr="00F9135C" w:rsidRDefault="002A6CD9" w:rsidP="003952EE">
            <w:pPr>
              <w:rPr>
                <w:rFonts w:ascii="Cambria" w:hAnsi="Cambria"/>
                <w:sz w:val="25"/>
                <w:szCs w:val="25"/>
              </w:rPr>
            </w:pPr>
            <w:r w:rsidRPr="00F9135C">
              <w:rPr>
                <w:rFonts w:ascii="Cambria" w:hAnsi="Cambria"/>
                <w:sz w:val="25"/>
                <w:szCs w:val="25"/>
              </w:rPr>
              <w:t>I alt</w:t>
            </w:r>
          </w:p>
        </w:tc>
        <w:tc>
          <w:tcPr>
            <w:tcW w:w="567" w:type="dxa"/>
          </w:tcPr>
          <w:p w14:paraId="298D84B4" w14:textId="77777777" w:rsidR="002A6CD9" w:rsidRPr="001A4EC2"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b/>
                <w:bCs/>
                <w:sz w:val="25"/>
                <w:szCs w:val="25"/>
              </w:rPr>
            </w:pPr>
            <w:r>
              <w:rPr>
                <w:rFonts w:ascii="Cambria" w:hAnsi="Cambria"/>
                <w:b/>
                <w:bCs/>
                <w:sz w:val="25"/>
                <w:szCs w:val="25"/>
              </w:rPr>
              <w:t>7</w:t>
            </w:r>
          </w:p>
        </w:tc>
        <w:tc>
          <w:tcPr>
            <w:tcW w:w="1842" w:type="dxa"/>
          </w:tcPr>
          <w:p w14:paraId="3528A49D" w14:textId="77777777" w:rsidR="002A6CD9"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b/>
                <w:bCs/>
                <w:sz w:val="25"/>
                <w:szCs w:val="25"/>
              </w:rPr>
            </w:pPr>
            <w:r>
              <w:rPr>
                <w:rFonts w:ascii="Cambria" w:hAnsi="Cambria"/>
                <w:b/>
                <w:bCs/>
                <w:sz w:val="25"/>
                <w:szCs w:val="25"/>
              </w:rPr>
              <w:t>82 heraf</w:t>
            </w:r>
            <w:r>
              <w:rPr>
                <w:rFonts w:ascii="Cambria" w:hAnsi="Cambria"/>
                <w:b/>
                <w:bCs/>
                <w:sz w:val="25"/>
                <w:szCs w:val="25"/>
              </w:rPr>
              <w:br/>
              <w:t>32 pil op;</w:t>
            </w:r>
          </w:p>
          <w:p w14:paraId="733FEFDA" w14:textId="77777777" w:rsidR="002A6CD9" w:rsidRPr="001A4EC2"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b/>
                <w:bCs/>
                <w:sz w:val="25"/>
                <w:szCs w:val="25"/>
              </w:rPr>
            </w:pPr>
            <w:r>
              <w:rPr>
                <w:rFonts w:ascii="Cambria" w:hAnsi="Cambria"/>
                <w:b/>
                <w:bCs/>
                <w:sz w:val="25"/>
                <w:szCs w:val="25"/>
              </w:rPr>
              <w:t>14 opfølgning</w:t>
            </w:r>
          </w:p>
        </w:tc>
        <w:tc>
          <w:tcPr>
            <w:tcW w:w="567" w:type="dxa"/>
          </w:tcPr>
          <w:p w14:paraId="76E16FB5" w14:textId="77777777" w:rsidR="002A6CD9" w:rsidRPr="001A4EC2"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b/>
                <w:bCs/>
                <w:sz w:val="25"/>
                <w:szCs w:val="25"/>
              </w:rPr>
            </w:pPr>
            <w:r>
              <w:rPr>
                <w:rFonts w:ascii="Cambria" w:hAnsi="Cambria"/>
                <w:b/>
                <w:bCs/>
                <w:sz w:val="25"/>
                <w:szCs w:val="25"/>
              </w:rPr>
              <w:t>2</w:t>
            </w:r>
          </w:p>
        </w:tc>
        <w:tc>
          <w:tcPr>
            <w:tcW w:w="2694" w:type="dxa"/>
          </w:tcPr>
          <w:p w14:paraId="41877A26" w14:textId="6B0C7390" w:rsidR="002A6CD9" w:rsidRPr="001A4EC2" w:rsidRDefault="002A6CD9" w:rsidP="003952EE">
            <w:pPr>
              <w:cnfStyle w:val="000000100000" w:firstRow="0" w:lastRow="0" w:firstColumn="0" w:lastColumn="0" w:oddVBand="0" w:evenVBand="0" w:oddHBand="1" w:evenHBand="0" w:firstRowFirstColumn="0" w:firstRowLastColumn="0" w:lastRowFirstColumn="0" w:lastRowLastColumn="0"/>
              <w:rPr>
                <w:rFonts w:ascii="Cambria" w:hAnsi="Cambria"/>
                <w:b/>
                <w:bCs/>
                <w:sz w:val="25"/>
                <w:szCs w:val="25"/>
              </w:rPr>
            </w:pPr>
            <w:r>
              <w:rPr>
                <w:rFonts w:ascii="Cambria" w:hAnsi="Cambria"/>
                <w:b/>
                <w:bCs/>
                <w:sz w:val="25"/>
                <w:szCs w:val="25"/>
              </w:rPr>
              <w:t>1</w:t>
            </w:r>
            <w:r w:rsidR="00046C16">
              <w:rPr>
                <w:rFonts w:ascii="Cambria" w:hAnsi="Cambria"/>
                <w:b/>
                <w:bCs/>
                <w:sz w:val="25"/>
                <w:szCs w:val="25"/>
              </w:rPr>
              <w:t>0</w:t>
            </w:r>
            <w:r>
              <w:rPr>
                <w:rFonts w:ascii="Cambria" w:hAnsi="Cambria"/>
                <w:b/>
                <w:bCs/>
                <w:sz w:val="25"/>
                <w:szCs w:val="25"/>
              </w:rPr>
              <w:t xml:space="preserve"> kurser</w:t>
            </w:r>
            <w:r>
              <w:rPr>
                <w:rFonts w:ascii="Cambria" w:hAnsi="Cambria"/>
                <w:b/>
                <w:bCs/>
                <w:sz w:val="25"/>
                <w:szCs w:val="25"/>
              </w:rPr>
              <w:br/>
            </w:r>
          </w:p>
        </w:tc>
      </w:tr>
    </w:tbl>
    <w:p w14:paraId="3142459D" w14:textId="77777777" w:rsidR="002A6CD9" w:rsidRDefault="002A6CD9" w:rsidP="002A6CD9"/>
    <w:p w14:paraId="56755FBE" w14:textId="77777777" w:rsidR="002A6CD9" w:rsidRDefault="002A6CD9" w:rsidP="002A6CD9"/>
    <w:p w14:paraId="0223048F" w14:textId="77777777" w:rsidR="00B60E86" w:rsidRDefault="00B60E86" w:rsidP="00EA656C"/>
    <w:p w14:paraId="6CBF9BD2" w14:textId="0A3B5DF0" w:rsidR="00EA656C" w:rsidRDefault="00EA656C" w:rsidP="00EA656C">
      <w:r>
        <w:t>Nedenfor bedes studienævnet uddybe evalueringsresultaterne samlet for hver kategori.</w:t>
      </w:r>
    </w:p>
    <w:tbl>
      <w:tblPr>
        <w:tblStyle w:val="Tabel-Gitter"/>
        <w:tblW w:w="0" w:type="auto"/>
        <w:tblLook w:val="04A0" w:firstRow="1" w:lastRow="0" w:firstColumn="1" w:lastColumn="0" w:noHBand="0" w:noVBand="1"/>
      </w:tblPr>
      <w:tblGrid>
        <w:gridCol w:w="9488"/>
      </w:tblGrid>
      <w:tr w:rsidR="00B60E86" w14:paraId="73D38A05" w14:textId="77777777" w:rsidTr="00B60E86">
        <w:tc>
          <w:tcPr>
            <w:tcW w:w="9488" w:type="dxa"/>
          </w:tcPr>
          <w:p w14:paraId="538E09E0" w14:textId="306B1CC9" w:rsidR="00B60E86" w:rsidRDefault="00B60E86" w:rsidP="00B60E86">
            <w:r>
              <w:t xml:space="preserve">Vanskelighederne med opdeling af kurser til evaluering på nettet i forhold til de kurser, der har både en fællesdel og en særlig regional del er </w:t>
            </w:r>
            <w:r w:rsidR="00B255F4">
              <w:t>ikke så store som tidligere</w:t>
            </w:r>
            <w:r>
              <w:t xml:space="preserve">. </w:t>
            </w:r>
            <w:r w:rsidR="00B255F4">
              <w:t xml:space="preserve"> Vi tror det har nyttet at være mere i kontakt med rette vedkommende på fakultetet. </w:t>
            </w:r>
          </w:p>
          <w:p w14:paraId="0B1DA6ED" w14:textId="77777777" w:rsidR="00B60E86" w:rsidRDefault="00B60E86" w:rsidP="00B60E86"/>
          <w:p w14:paraId="77CACB87" w14:textId="33E04E85" w:rsidR="00B60E86" w:rsidRDefault="00B60E86" w:rsidP="003F3735">
            <w:r>
              <w:t xml:space="preserve">Antallet af ikke–evaluerede kurser er </w:t>
            </w:r>
            <w:r w:rsidR="00B255F4">
              <w:t xml:space="preserve">steget både  forhold til </w:t>
            </w:r>
            <w:r>
              <w:t xml:space="preserve">det tilsvarende semester </w:t>
            </w:r>
            <w:r w:rsidR="00B255F4">
              <w:t>E</w:t>
            </w:r>
            <w:r>
              <w:t>23</w:t>
            </w:r>
            <w:r w:rsidR="00B255F4">
              <w:t xml:space="preserve"> og til F24, semestret lige før dette. Dog drejer det sig i alle tilfælde om kurser med meget små hold</w:t>
            </w:r>
            <w:r w:rsidR="003F3735">
              <w:t xml:space="preserve">, som regel 1 eller 2 studerende og i et enkelt tilfæld 3 studerende. Tre af kurserne har i praksis heller ikke fungeret tiden ud som kurser. På et kursus holdt den eneste studerende op før kursusafslutning, på et andet fik den studerende merit fra et kursus taget i udlandet midt i kursusforløbet i københavn og et kursus fungerer kun som vejledning. </w:t>
            </w:r>
          </w:p>
          <w:p w14:paraId="68BB29D4" w14:textId="77777777" w:rsidR="003F3735" w:rsidRDefault="003F3735" w:rsidP="005239E6"/>
          <w:p w14:paraId="201A139A" w14:textId="79CA5371" w:rsidR="00B60E86" w:rsidRDefault="00B60E86" w:rsidP="005239E6">
            <w:r>
              <w:t>Som udgangspunkt svarer forholdet mellem de studerendes prosa i evalueringerne og holdets gennemsnit af de kvantitative spørgsmål godt til hinanden, men vi sporer</w:t>
            </w:r>
            <w:r w:rsidR="003F3735">
              <w:t xml:space="preserve"> som det også blev uddybet i forrige evalueringsrapport /( F2024) </w:t>
            </w:r>
            <w:r>
              <w:t xml:space="preserve">, at forandringerne har medført en tendens til at nogle evalueringer har forholdsvis pæne prosabesvarelser på trods af (for) lavt gennemsnit (dvs. under 3) for de kvantitative spørgsmål. </w:t>
            </w:r>
          </w:p>
          <w:p w14:paraId="236EBA56" w14:textId="77777777" w:rsidR="00B60E86" w:rsidRDefault="00B60E86" w:rsidP="00B60E86"/>
          <w:p w14:paraId="69EF4257" w14:textId="5A3AE663" w:rsidR="00B60E86" w:rsidRDefault="00B60E86" w:rsidP="00B60E86">
            <w:r>
              <w:t xml:space="preserve">Kurser udbudt under Åbent universitet bliver evalueret særskilt i den interne rapport, men indgår i ovenstående skema og i den overordnede statistisk. Der har været et enkelt ÅU-kursus i år på </w:t>
            </w:r>
            <w:r w:rsidR="00B255F4">
              <w:t xml:space="preserve">religion ( romersk religion ) </w:t>
            </w:r>
          </w:p>
          <w:p w14:paraId="0E948C35" w14:textId="2D8E9F9D" w:rsidR="00B60E86" w:rsidRDefault="00B60E86" w:rsidP="00B60E86"/>
        </w:tc>
      </w:tr>
    </w:tbl>
    <w:p w14:paraId="5B3DB321" w14:textId="77777777" w:rsidR="00B60E86" w:rsidRDefault="00B60E86" w:rsidP="00EA656C"/>
    <w:p w14:paraId="0DC9B9A2" w14:textId="77777777" w:rsidR="00EA656C" w:rsidRDefault="00EA656C" w:rsidP="00EA656C"/>
    <w:p w14:paraId="0EE33686" w14:textId="77777777" w:rsidR="00EA656C" w:rsidRPr="00CA5B4F" w:rsidRDefault="00EA656C" w:rsidP="00EA656C">
      <w:pPr>
        <w:autoSpaceDE w:val="0"/>
        <w:autoSpaceDN w:val="0"/>
        <w:adjustRightInd w:val="0"/>
        <w:rPr>
          <w:rFonts w:cs="Verdana"/>
          <w:b/>
          <w:color w:val="000000"/>
          <w:szCs w:val="20"/>
        </w:rPr>
      </w:pPr>
      <w:r>
        <w:rPr>
          <w:rFonts w:cs="Verdana"/>
          <w:b/>
          <w:color w:val="000000"/>
          <w:szCs w:val="20"/>
        </w:rPr>
        <w:t>Kategori A</w:t>
      </w:r>
    </w:p>
    <w:p w14:paraId="3DAF6EC6" w14:textId="77777777" w:rsidR="00EA656C" w:rsidRDefault="00EA656C" w:rsidP="00EA656C">
      <w:pPr>
        <w:autoSpaceDE w:val="0"/>
        <w:autoSpaceDN w:val="0"/>
        <w:adjustRightInd w:val="0"/>
      </w:pPr>
      <w:r>
        <w:t>Her fokuseres primært på positive erfaringer og tiltag, andre kan drage nytte af.</w:t>
      </w:r>
    </w:p>
    <w:p w14:paraId="0E396F55" w14:textId="77777777" w:rsidR="00EA656C" w:rsidRPr="00CA5B4F" w:rsidRDefault="00EA656C" w:rsidP="00EA656C">
      <w:pPr>
        <w:autoSpaceDE w:val="0"/>
        <w:autoSpaceDN w:val="0"/>
        <w:adjustRightInd w:val="0"/>
        <w:rPr>
          <w:rFonts w:cs="Verdana"/>
          <w:color w:val="00000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20A981B4" w14:textId="77777777" w:rsidTr="003952EE">
        <w:tc>
          <w:tcPr>
            <w:tcW w:w="9823" w:type="dxa"/>
            <w:tcBorders>
              <w:top w:val="single" w:sz="4" w:space="0" w:color="auto"/>
              <w:left w:val="single" w:sz="4" w:space="0" w:color="auto"/>
              <w:bottom w:val="single" w:sz="4" w:space="0" w:color="auto"/>
              <w:right w:val="single" w:sz="4" w:space="0" w:color="auto"/>
            </w:tcBorders>
          </w:tcPr>
          <w:p w14:paraId="482C7E20" w14:textId="71FCA2CB" w:rsidR="00B60E86" w:rsidRPr="00B60E86" w:rsidRDefault="00BC5D02" w:rsidP="00BC5D02">
            <w:pPr>
              <w:autoSpaceDE w:val="0"/>
              <w:autoSpaceDN w:val="0"/>
              <w:adjustRightInd w:val="0"/>
              <w:rPr>
                <w:rFonts w:eastAsia="Calibri" w:cs="Verdana"/>
                <w:color w:val="000000"/>
              </w:rPr>
            </w:pPr>
            <w:r>
              <w:rPr>
                <w:rFonts w:eastAsia="Calibri" w:cs="Verdana"/>
                <w:color w:val="000000"/>
              </w:rPr>
              <w:t>7</w:t>
            </w:r>
            <w:r w:rsidR="00B60E86" w:rsidRPr="00B60E86">
              <w:rPr>
                <w:rFonts w:eastAsia="Calibri" w:cs="Verdana"/>
                <w:color w:val="000000"/>
              </w:rPr>
              <w:t xml:space="preserve"> kurser har i </w:t>
            </w:r>
            <w:r w:rsidR="003F3735">
              <w:rPr>
                <w:rFonts w:eastAsia="Calibri" w:cs="Verdana"/>
                <w:color w:val="000000"/>
              </w:rPr>
              <w:t>efterårs</w:t>
            </w:r>
            <w:r w:rsidR="00B60E86" w:rsidRPr="00B60E86">
              <w:rPr>
                <w:rFonts w:eastAsia="Calibri" w:cs="Verdana"/>
                <w:color w:val="000000"/>
              </w:rPr>
              <w:t xml:space="preserve">semesteret 2024 modtaget en A-kategorisering. </w:t>
            </w:r>
            <w:r w:rsidR="00F07CCE">
              <w:rPr>
                <w:rFonts w:eastAsia="Calibri" w:cs="Verdana"/>
                <w:color w:val="000000"/>
              </w:rPr>
              <w:t xml:space="preserve">Det er </w:t>
            </w:r>
            <w:r>
              <w:rPr>
                <w:rFonts w:eastAsia="Calibri" w:cs="Verdana"/>
                <w:color w:val="000000"/>
              </w:rPr>
              <w:t>3 kurser færre end i</w:t>
            </w:r>
            <w:r w:rsidR="00F07CCE">
              <w:rPr>
                <w:rFonts w:eastAsia="Calibri" w:cs="Verdana"/>
                <w:color w:val="000000"/>
              </w:rPr>
              <w:t xml:space="preserve"> F24. </w:t>
            </w:r>
            <w:r w:rsidR="00B60E86" w:rsidRPr="00B60E86">
              <w:rPr>
                <w:rFonts w:eastAsia="Calibri" w:cs="Verdana"/>
                <w:color w:val="000000"/>
              </w:rPr>
              <w:t xml:space="preserve">De kurser, som ligger i kategori A, er kurser, som har været ekstraordinære gode i form af særdeles positive evalueringer fra alle de deltagende studerende eller fra langt de fleste. I de kvantitative svar har det overordnede gennemsnit være 5 eller meget tæt på 5 og i de kvalitative svar i disse evalueringer har næsten alle eller flertallet af de studerende </w:t>
            </w:r>
            <w:r w:rsidR="00B60E86">
              <w:rPr>
                <w:rFonts w:eastAsia="Calibri" w:cs="Verdana"/>
                <w:color w:val="000000"/>
              </w:rPr>
              <w:t xml:space="preserve">beskrevet </w:t>
            </w:r>
            <w:r w:rsidR="00B60E86" w:rsidRPr="00B60E86">
              <w:rPr>
                <w:rFonts w:eastAsia="Calibri" w:cs="Verdana"/>
                <w:color w:val="000000"/>
              </w:rPr>
              <w:t xml:space="preserve">kurset </w:t>
            </w:r>
            <w:r w:rsidR="00B60E86">
              <w:rPr>
                <w:rFonts w:eastAsia="Calibri" w:cs="Verdana"/>
                <w:color w:val="000000"/>
              </w:rPr>
              <w:t xml:space="preserve">f.eks. </w:t>
            </w:r>
            <w:r w:rsidR="00B60E86" w:rsidRPr="00B60E86">
              <w:rPr>
                <w:rFonts w:eastAsia="Calibri" w:cs="Verdana"/>
                <w:color w:val="000000"/>
              </w:rPr>
              <w:t xml:space="preserve">som værende velorganiseret, dynamisk med brug af konstruktivt læringsmiljø og højt læringsudbytte, </w:t>
            </w:r>
            <w:r w:rsidR="0094736D">
              <w:rPr>
                <w:rFonts w:eastAsia="Calibri" w:cs="Verdana"/>
                <w:color w:val="000000"/>
              </w:rPr>
              <w:t xml:space="preserve">godt emnevalg, træning i at lave interview på det studerede sprog </w:t>
            </w:r>
            <w:r w:rsidR="00B60E86" w:rsidRPr="00B60E86">
              <w:rPr>
                <w:rFonts w:eastAsia="Calibri" w:cs="Verdana"/>
                <w:color w:val="000000"/>
              </w:rPr>
              <w:t xml:space="preserve">samt meget god feedback og f.eks. med god brug af nye typer materialer, ekskursioner etc. </w:t>
            </w:r>
          </w:p>
          <w:p w14:paraId="6DEF5EE0" w14:textId="3A83B1FB" w:rsidR="00B60E86" w:rsidRPr="00B60E86" w:rsidRDefault="0094736D" w:rsidP="00B60E86">
            <w:pPr>
              <w:autoSpaceDE w:val="0"/>
              <w:autoSpaceDN w:val="0"/>
              <w:adjustRightInd w:val="0"/>
              <w:rPr>
                <w:rFonts w:eastAsia="Calibri" w:cs="Verdana"/>
                <w:color w:val="000000"/>
              </w:rPr>
            </w:pPr>
            <w:r w:rsidRPr="00B60E86">
              <w:rPr>
                <w:rFonts w:eastAsia="Calibri" w:cs="Verdana"/>
                <w:color w:val="000000"/>
              </w:rPr>
              <w:t>På trods af</w:t>
            </w:r>
            <w:r>
              <w:rPr>
                <w:rFonts w:eastAsia="Calibri" w:cs="Verdana"/>
                <w:color w:val="000000"/>
              </w:rPr>
              <w:t>,</w:t>
            </w:r>
            <w:r w:rsidRPr="00B60E86">
              <w:rPr>
                <w:rFonts w:eastAsia="Calibri" w:cs="Verdana"/>
                <w:color w:val="000000"/>
              </w:rPr>
              <w:t xml:space="preserve"> at der er tale om en kursusevaluering og ikke en underviserevaluering kan der være tilfælde</w:t>
            </w:r>
            <w:r>
              <w:rPr>
                <w:rFonts w:eastAsia="Calibri" w:cs="Verdana"/>
                <w:color w:val="000000"/>
              </w:rPr>
              <w:t>,</w:t>
            </w:r>
            <w:r w:rsidRPr="00B60E86">
              <w:rPr>
                <w:rFonts w:eastAsia="Calibri" w:cs="Verdana"/>
                <w:color w:val="000000"/>
              </w:rPr>
              <w:t xml:space="preserve"> hvor kurset i sin helhed ikke har kunnet bære et A</w:t>
            </w:r>
            <w:r>
              <w:rPr>
                <w:rFonts w:eastAsia="Calibri" w:cs="Verdana"/>
                <w:color w:val="000000"/>
              </w:rPr>
              <w:t>,</w:t>
            </w:r>
            <w:r w:rsidRPr="00B60E86">
              <w:rPr>
                <w:rFonts w:eastAsia="Calibri" w:cs="Verdana"/>
                <w:color w:val="000000"/>
              </w:rPr>
              <w:t xml:space="preserve"> men hvor der har været så rosende omtale af underviser med fremhævelse af særlige pædagogiske aktiviteter med mere</w:t>
            </w:r>
            <w:r>
              <w:rPr>
                <w:rFonts w:eastAsia="Calibri" w:cs="Verdana"/>
                <w:color w:val="000000"/>
              </w:rPr>
              <w:t>,</w:t>
            </w:r>
            <w:r w:rsidRPr="00B60E86">
              <w:rPr>
                <w:rFonts w:eastAsia="Calibri" w:cs="Verdana"/>
                <w:color w:val="000000"/>
              </w:rPr>
              <w:t xml:space="preserve"> at Studienævnet alligevel giver et A til denne underviser. </w:t>
            </w:r>
            <w:r>
              <w:rPr>
                <w:rFonts w:eastAsia="Calibri" w:cs="Verdana"/>
                <w:color w:val="000000"/>
              </w:rPr>
              <w:t>Disse undervisere vil få deres A</w:t>
            </w:r>
            <w:r w:rsidR="00B60E86" w:rsidRPr="00B60E86">
              <w:rPr>
                <w:rFonts w:eastAsia="Calibri" w:cs="Verdana"/>
                <w:color w:val="000000"/>
              </w:rPr>
              <w:t xml:space="preserve">  viderebragt af</w:t>
            </w:r>
            <w:r>
              <w:rPr>
                <w:rFonts w:eastAsia="Calibri" w:cs="Verdana"/>
                <w:color w:val="000000"/>
              </w:rPr>
              <w:t xml:space="preserve"> u</w:t>
            </w:r>
            <w:r w:rsidR="00B60E86" w:rsidRPr="00B60E86">
              <w:rPr>
                <w:rFonts w:eastAsia="Calibri" w:cs="Verdana"/>
                <w:color w:val="000000"/>
              </w:rPr>
              <w:t xml:space="preserve">ddannelsesleder </w:t>
            </w:r>
            <w:r>
              <w:rPr>
                <w:rFonts w:eastAsia="Calibri" w:cs="Verdana"/>
                <w:color w:val="000000"/>
              </w:rPr>
              <w:t xml:space="preserve">/ sektionsleder </w:t>
            </w:r>
            <w:r w:rsidR="00B60E86" w:rsidRPr="00B60E86">
              <w:rPr>
                <w:rFonts w:eastAsia="Calibri" w:cs="Verdana"/>
                <w:color w:val="000000"/>
              </w:rPr>
              <w:t xml:space="preserve">på deres område. </w:t>
            </w:r>
          </w:p>
          <w:p w14:paraId="13179BA2" w14:textId="77777777" w:rsidR="00B60E86" w:rsidRPr="00B60E86" w:rsidRDefault="00B60E86" w:rsidP="00B60E86">
            <w:pPr>
              <w:autoSpaceDE w:val="0"/>
              <w:autoSpaceDN w:val="0"/>
              <w:adjustRightInd w:val="0"/>
              <w:rPr>
                <w:rFonts w:eastAsia="Calibri" w:cs="Verdana"/>
                <w:color w:val="000000"/>
              </w:rPr>
            </w:pPr>
          </w:p>
          <w:p w14:paraId="09EE0CC7" w14:textId="2450F8B7" w:rsidR="009C51F5" w:rsidRDefault="009C51F5" w:rsidP="009C51F5">
            <w:pPr>
              <w:autoSpaceDE w:val="0"/>
              <w:autoSpaceDN w:val="0"/>
              <w:adjustRightInd w:val="0"/>
              <w:ind w:left="720"/>
              <w:rPr>
                <w:rFonts w:eastAsia="Calibri" w:cs="Verdana"/>
                <w:color w:val="000000"/>
              </w:rPr>
            </w:pPr>
          </w:p>
          <w:p w14:paraId="3C4C8E4C" w14:textId="570F57C7" w:rsidR="00B60E86" w:rsidRPr="00B60E86" w:rsidRDefault="009C51F5" w:rsidP="00B60E86">
            <w:pPr>
              <w:numPr>
                <w:ilvl w:val="0"/>
                <w:numId w:val="37"/>
              </w:numPr>
              <w:autoSpaceDE w:val="0"/>
              <w:autoSpaceDN w:val="0"/>
              <w:adjustRightInd w:val="0"/>
              <w:rPr>
                <w:rFonts w:eastAsia="Calibri" w:cs="Verdana"/>
                <w:color w:val="000000"/>
              </w:rPr>
            </w:pPr>
            <w:bookmarkStart w:id="0" w:name="_Toc161171337"/>
            <w:bookmarkStart w:id="1" w:name="_Toc189839788"/>
            <w:bookmarkStart w:id="2" w:name="_Toc191042460"/>
            <w:r w:rsidRPr="00A73C2E">
              <w:t>ASI, Teksforståelse - Kinesisk</w:t>
            </w:r>
            <w:bookmarkEnd w:id="0"/>
            <w:bookmarkEnd w:id="1"/>
            <w:bookmarkEnd w:id="2"/>
            <w:r w:rsidRPr="00B60E86">
              <w:rPr>
                <w:rFonts w:eastAsia="Calibri" w:cs="Verdana"/>
                <w:color w:val="000000"/>
              </w:rPr>
              <w:t xml:space="preserve"> </w:t>
            </w:r>
          </w:p>
          <w:p w14:paraId="3B90925B" w14:textId="4E4CB0B4" w:rsidR="0094736D" w:rsidRPr="0094736D" w:rsidRDefault="0094736D" w:rsidP="00B60E86">
            <w:pPr>
              <w:numPr>
                <w:ilvl w:val="0"/>
                <w:numId w:val="37"/>
              </w:numPr>
              <w:autoSpaceDE w:val="0"/>
              <w:autoSpaceDN w:val="0"/>
              <w:adjustRightInd w:val="0"/>
              <w:rPr>
                <w:rFonts w:eastAsia="Calibri" w:cs="Verdana"/>
                <w:color w:val="000000"/>
              </w:rPr>
            </w:pPr>
            <w:r w:rsidRPr="00101081">
              <w:t xml:space="preserve">KIN, Samfund (kinastudier realia 2 med sprog) </w:t>
            </w:r>
          </w:p>
          <w:p w14:paraId="59C0C1E6" w14:textId="42ACC3B9" w:rsidR="00B60E86" w:rsidRPr="00B60E86" w:rsidRDefault="00C5622F" w:rsidP="00B60E86">
            <w:pPr>
              <w:numPr>
                <w:ilvl w:val="0"/>
                <w:numId w:val="37"/>
              </w:numPr>
              <w:autoSpaceDE w:val="0"/>
              <w:autoSpaceDN w:val="0"/>
              <w:adjustRightInd w:val="0"/>
              <w:rPr>
                <w:rFonts w:eastAsia="Calibri" w:cs="Verdana"/>
                <w:color w:val="000000"/>
              </w:rPr>
            </w:pPr>
            <w:r w:rsidRPr="00006924">
              <w:rPr>
                <w:bCs/>
              </w:rPr>
              <w:t>MIS, Hindi propædeutik 1</w:t>
            </w:r>
          </w:p>
          <w:p w14:paraId="3C14FD8B" w14:textId="13A66459" w:rsidR="00C5622F" w:rsidRPr="00C5622F" w:rsidRDefault="00C5622F" w:rsidP="00C5622F">
            <w:pPr>
              <w:numPr>
                <w:ilvl w:val="0"/>
                <w:numId w:val="37"/>
              </w:numPr>
              <w:autoSpaceDE w:val="0"/>
              <w:autoSpaceDN w:val="0"/>
              <w:adjustRightInd w:val="0"/>
              <w:rPr>
                <w:rFonts w:eastAsia="Calibri" w:cs="Verdana"/>
                <w:color w:val="000000"/>
              </w:rPr>
            </w:pPr>
            <w:r w:rsidRPr="00101081">
              <w:t>MIN, Minoritetsforskningens teorie</w:t>
            </w:r>
          </w:p>
          <w:p w14:paraId="48129FC2" w14:textId="3647EE8D" w:rsidR="00B60E86" w:rsidRPr="00B60E86" w:rsidRDefault="00C5622F" w:rsidP="00B60E86">
            <w:pPr>
              <w:numPr>
                <w:ilvl w:val="0"/>
                <w:numId w:val="37"/>
              </w:numPr>
              <w:autoSpaceDE w:val="0"/>
              <w:autoSpaceDN w:val="0"/>
              <w:adjustRightInd w:val="0"/>
              <w:rPr>
                <w:rFonts w:eastAsia="Calibri" w:cs="Verdana"/>
                <w:color w:val="000000"/>
              </w:rPr>
            </w:pPr>
            <w:r>
              <w:rPr>
                <w:rFonts w:eastAsia="Calibri" w:cs="Verdana"/>
                <w:color w:val="000000"/>
              </w:rPr>
              <w:t>MØS, Mellemøstens moderne historie</w:t>
            </w:r>
          </w:p>
          <w:p w14:paraId="0D87B636" w14:textId="44FED7A9" w:rsidR="00B60E86" w:rsidRPr="00B60E86" w:rsidRDefault="00C5622F" w:rsidP="00B60E86">
            <w:pPr>
              <w:numPr>
                <w:ilvl w:val="0"/>
                <w:numId w:val="37"/>
              </w:numPr>
              <w:autoSpaceDE w:val="0"/>
              <w:autoSpaceDN w:val="0"/>
              <w:adjustRightInd w:val="0"/>
              <w:rPr>
                <w:rFonts w:eastAsia="Calibri" w:cs="Verdana"/>
                <w:color w:val="000000"/>
              </w:rPr>
            </w:pPr>
            <w:r>
              <w:t>ÆG</w:t>
            </w:r>
            <w:r w:rsidRPr="00006924">
              <w:t>Y, Ægyptiske hieroglyffer 2</w:t>
            </w:r>
          </w:p>
          <w:p w14:paraId="2A65FC34" w14:textId="1AC1B39D" w:rsidR="00B60E86" w:rsidRPr="00B60E86" w:rsidRDefault="00C5622F" w:rsidP="00B60E86">
            <w:pPr>
              <w:numPr>
                <w:ilvl w:val="0"/>
                <w:numId w:val="37"/>
              </w:numPr>
              <w:autoSpaceDE w:val="0"/>
              <w:autoSpaceDN w:val="0"/>
              <w:adjustRightInd w:val="0"/>
              <w:rPr>
                <w:rFonts w:eastAsia="Calibri" w:cs="Verdana"/>
                <w:color w:val="000000"/>
              </w:rPr>
            </w:pPr>
            <w:r w:rsidRPr="000D652F">
              <w:rPr>
                <w:rFonts w:cs="Arial"/>
              </w:rPr>
              <w:t xml:space="preserve">ØST, </w:t>
            </w:r>
            <w:r>
              <w:t>Oversættelse til dansk af russisksproget materiale</w:t>
            </w:r>
          </w:p>
          <w:p w14:paraId="4C70DBB5" w14:textId="77777777" w:rsidR="00EA656C" w:rsidRPr="00CA5B4F" w:rsidRDefault="00EA656C" w:rsidP="00C5622F">
            <w:pPr>
              <w:autoSpaceDE w:val="0"/>
              <w:autoSpaceDN w:val="0"/>
              <w:adjustRightInd w:val="0"/>
              <w:ind w:left="720"/>
              <w:rPr>
                <w:rFonts w:eastAsia="Calibri" w:cs="Verdana"/>
                <w:color w:val="000000"/>
                <w:sz w:val="19"/>
                <w:szCs w:val="19"/>
              </w:rPr>
            </w:pPr>
          </w:p>
        </w:tc>
      </w:tr>
    </w:tbl>
    <w:p w14:paraId="21E18CCA" w14:textId="77777777" w:rsidR="00EA656C" w:rsidRPr="00CA5B4F" w:rsidRDefault="00EA656C" w:rsidP="00EA656C">
      <w:pPr>
        <w:autoSpaceDE w:val="0"/>
        <w:autoSpaceDN w:val="0"/>
        <w:adjustRightInd w:val="0"/>
        <w:rPr>
          <w:rFonts w:cs="Verdana"/>
          <w:color w:val="000000"/>
          <w:sz w:val="19"/>
          <w:szCs w:val="19"/>
        </w:rPr>
      </w:pPr>
    </w:p>
    <w:p w14:paraId="64E2F646" w14:textId="77777777" w:rsidR="00EA656C" w:rsidRDefault="00EA656C" w:rsidP="00EA656C">
      <w:pPr>
        <w:autoSpaceDE w:val="0"/>
        <w:autoSpaceDN w:val="0"/>
        <w:adjustRightInd w:val="0"/>
        <w:rPr>
          <w:rFonts w:cs="Verdana"/>
          <w:b/>
          <w:color w:val="000000"/>
          <w:szCs w:val="20"/>
        </w:rPr>
      </w:pPr>
      <w:r>
        <w:rPr>
          <w:rFonts w:cs="Verdana"/>
          <w:b/>
          <w:color w:val="000000"/>
          <w:szCs w:val="20"/>
        </w:rPr>
        <w:t>Kategori B</w:t>
      </w:r>
    </w:p>
    <w:p w14:paraId="720ED3E9" w14:textId="77777777" w:rsidR="00EA656C" w:rsidRPr="00CA5B4F" w:rsidRDefault="00EA656C" w:rsidP="00EA656C">
      <w:pPr>
        <w:autoSpaceDE w:val="0"/>
        <w:autoSpaceDN w:val="0"/>
        <w:adjustRightInd w:val="0"/>
        <w:rPr>
          <w:color w:val="000000"/>
        </w:rPr>
      </w:pPr>
      <w:r>
        <w:rPr>
          <w:color w:val="000000"/>
        </w:rPr>
        <w:t>Her kommenteres ganske kort.</w:t>
      </w:r>
    </w:p>
    <w:p w14:paraId="3DE494D8" w14:textId="77777777" w:rsidR="00EA656C" w:rsidRPr="00CA5B4F" w:rsidRDefault="00EA656C" w:rsidP="00EA656C">
      <w:pPr>
        <w:autoSpaceDE w:val="0"/>
        <w:autoSpaceDN w:val="0"/>
        <w:adjustRightInd w:val="0"/>
        <w:rPr>
          <w:rFonts w:cs="Verdana"/>
          <w:color w:val="00000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76E2B0BF" w14:textId="77777777" w:rsidTr="003952EE">
        <w:tc>
          <w:tcPr>
            <w:tcW w:w="9823" w:type="dxa"/>
            <w:tcBorders>
              <w:top w:val="single" w:sz="4" w:space="0" w:color="auto"/>
              <w:left w:val="single" w:sz="4" w:space="0" w:color="auto"/>
              <w:bottom w:val="single" w:sz="4" w:space="0" w:color="auto"/>
              <w:right w:val="single" w:sz="4" w:space="0" w:color="auto"/>
            </w:tcBorders>
          </w:tcPr>
          <w:p w14:paraId="64FB8DFA" w14:textId="249CBE41"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De fleste kurser (8</w:t>
            </w:r>
            <w:r w:rsidR="00785887">
              <w:rPr>
                <w:rFonts w:eastAsia="Calibri" w:cs="Verdana"/>
                <w:color w:val="000000"/>
              </w:rPr>
              <w:t>2</w:t>
            </w:r>
            <w:r w:rsidRPr="00B60E86">
              <w:rPr>
                <w:rFonts w:eastAsia="Calibri" w:cs="Verdana"/>
                <w:color w:val="000000"/>
              </w:rPr>
              <w:t>) falder under kategori B, da det drejer sig om kurser, der har modtaget overvejende positive evalueringer fra de deltagende studerende. Kurset har fungeret tilfredsstillende i forhold til de studerendes læringsudbytte og faglige indhold, nogle gange med enkelte konstruktive kritikpunkter eller med kritikpunkter</w:t>
            </w:r>
            <w:r>
              <w:rPr>
                <w:rFonts w:eastAsia="Calibri" w:cs="Verdana"/>
                <w:color w:val="000000"/>
              </w:rPr>
              <w:t>,</w:t>
            </w:r>
            <w:r w:rsidRPr="00B60E86">
              <w:rPr>
                <w:rFonts w:eastAsia="Calibri" w:cs="Verdana"/>
                <w:color w:val="000000"/>
              </w:rPr>
              <w:t xml:space="preserve"> der handler om justeringer</w:t>
            </w:r>
            <w:r w:rsidR="005239E6">
              <w:rPr>
                <w:rFonts w:eastAsia="Calibri" w:cs="Verdana"/>
                <w:color w:val="000000"/>
              </w:rPr>
              <w:t>.</w:t>
            </w:r>
            <w:r w:rsidR="00BC5D02">
              <w:rPr>
                <w:rFonts w:eastAsia="Calibri" w:cs="Verdana"/>
                <w:color w:val="000000"/>
              </w:rPr>
              <w:t xml:space="preserve"> </w:t>
            </w:r>
            <w:r w:rsidR="005239E6">
              <w:rPr>
                <w:rFonts w:eastAsia="Calibri" w:cs="Verdana"/>
                <w:color w:val="000000"/>
              </w:rPr>
              <w:t xml:space="preserve"> </w:t>
            </w:r>
            <w:r w:rsidRPr="00B60E86">
              <w:rPr>
                <w:rFonts w:eastAsia="Calibri" w:cs="Verdana"/>
                <w:color w:val="000000"/>
              </w:rPr>
              <w:t xml:space="preserve">I </w:t>
            </w:r>
            <w:r w:rsidR="00785887">
              <w:rPr>
                <w:rFonts w:eastAsia="Calibri" w:cs="Verdana"/>
                <w:color w:val="000000"/>
              </w:rPr>
              <w:t>32</w:t>
            </w:r>
            <w:r w:rsidRPr="00B60E86">
              <w:rPr>
                <w:rFonts w:eastAsia="Calibri" w:cs="Verdana"/>
                <w:color w:val="000000"/>
              </w:rPr>
              <w:t xml:space="preserve"> kurser er der blevet givet et B pil op, da det drejer sig om kurser og hold, som har fået meget positive evalueringer, men hvor der ikke har været nævnt de ekstraordinære pædagogiske og faglige tiltag, som giver anledning til en A-kategori-placering eller hvor gennemsnit</w:t>
            </w:r>
            <w:r>
              <w:rPr>
                <w:rFonts w:eastAsia="Calibri" w:cs="Verdana"/>
                <w:color w:val="000000"/>
              </w:rPr>
              <w:t>tet</w:t>
            </w:r>
            <w:r w:rsidRPr="00B60E86">
              <w:rPr>
                <w:rFonts w:eastAsia="Calibri" w:cs="Verdana"/>
                <w:color w:val="000000"/>
              </w:rPr>
              <w:t xml:space="preserve"> ikke har været 5 eller tæt på 5. </w:t>
            </w:r>
            <w:r w:rsidR="00BC5D02">
              <w:rPr>
                <w:rFonts w:eastAsia="Calibri" w:cs="Verdana"/>
                <w:color w:val="000000"/>
              </w:rPr>
              <w:t>Der er således 5 kurser færre der har fået B med pil op end der var i F24.</w:t>
            </w:r>
          </w:p>
          <w:p w14:paraId="2182AF6D" w14:textId="77777777" w:rsidR="00B60E86" w:rsidRPr="00B60E86" w:rsidRDefault="00B60E86" w:rsidP="00B60E86">
            <w:pPr>
              <w:autoSpaceDE w:val="0"/>
              <w:autoSpaceDN w:val="0"/>
              <w:adjustRightInd w:val="0"/>
              <w:rPr>
                <w:rFonts w:eastAsia="Calibri" w:cs="Verdana"/>
                <w:color w:val="000000"/>
              </w:rPr>
            </w:pPr>
          </w:p>
          <w:p w14:paraId="2D90A8E3" w14:textId="65E73ADA"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1</w:t>
            </w:r>
            <w:r w:rsidR="00785887">
              <w:rPr>
                <w:rFonts w:eastAsia="Calibri" w:cs="Verdana"/>
                <w:color w:val="000000"/>
              </w:rPr>
              <w:t>4</w:t>
            </w:r>
            <w:r w:rsidRPr="00B60E86">
              <w:rPr>
                <w:rFonts w:eastAsia="Calibri" w:cs="Verdana"/>
                <w:color w:val="000000"/>
              </w:rPr>
              <w:t xml:space="preserve"> B-kurser (heraf dog nogle, der bare er et hold ud af flere på et B-kursus) falder inden for kategorien B med opfølgning.</w:t>
            </w:r>
            <w:r w:rsidR="00BC5D02">
              <w:rPr>
                <w:rFonts w:eastAsia="Calibri" w:cs="Verdana"/>
                <w:color w:val="000000"/>
              </w:rPr>
              <w:t xml:space="preserve"> Dette er to kurser færre end i F24.</w:t>
            </w:r>
            <w:r w:rsidRPr="00B60E86">
              <w:rPr>
                <w:rFonts w:eastAsia="Calibri" w:cs="Verdana"/>
                <w:color w:val="000000"/>
              </w:rPr>
              <w:t xml:space="preserve"> Det handler her om f.eks. om kurser, hvor</w:t>
            </w:r>
            <w:r w:rsidR="005239E6">
              <w:rPr>
                <w:rFonts w:eastAsia="Calibri" w:cs="Verdana"/>
                <w:color w:val="000000"/>
              </w:rPr>
              <w:t xml:space="preserve"> respondenterne angiver at</w:t>
            </w:r>
            <w:r w:rsidRPr="00B60E86">
              <w:rPr>
                <w:rFonts w:eastAsia="Calibri" w:cs="Verdana"/>
                <w:color w:val="000000"/>
              </w:rPr>
              <w:t xml:space="preserve"> der er blevet givet meget lidt eller måske ingen feedback, hvor der har været uklare eller modstridende oplysninger, eller hvor kursusbeskrivelsen ikke har passet tilstrækkeligt med det faktiske indhold af kurset, hvor der har manglet struktur og/eller koordinering. </w:t>
            </w:r>
          </w:p>
          <w:p w14:paraId="3C0A168D" w14:textId="77777777" w:rsidR="00BC5D02" w:rsidRDefault="00BC5D02" w:rsidP="00B60E86">
            <w:pPr>
              <w:autoSpaceDE w:val="0"/>
              <w:autoSpaceDN w:val="0"/>
              <w:adjustRightInd w:val="0"/>
              <w:rPr>
                <w:rFonts w:eastAsia="Calibri" w:cs="Verdana"/>
                <w:color w:val="000000"/>
              </w:rPr>
            </w:pPr>
          </w:p>
          <w:p w14:paraId="052EFE69" w14:textId="409B99A5" w:rsidR="00EA656C" w:rsidRPr="00CA5B4F" w:rsidRDefault="00B60E86" w:rsidP="00B60E86">
            <w:pPr>
              <w:autoSpaceDE w:val="0"/>
              <w:autoSpaceDN w:val="0"/>
              <w:adjustRightInd w:val="0"/>
              <w:rPr>
                <w:rFonts w:eastAsia="Calibri" w:cs="Verdana"/>
                <w:color w:val="000000"/>
                <w:sz w:val="19"/>
                <w:szCs w:val="19"/>
              </w:rPr>
            </w:pPr>
            <w:r w:rsidRPr="00B60E86">
              <w:rPr>
                <w:rFonts w:eastAsia="Calibri" w:cs="Verdana"/>
                <w:color w:val="000000"/>
              </w:rPr>
              <w:t>Opfølgning foretages af en relevant person i forhold til de</w:t>
            </w:r>
            <w:r w:rsidR="00241CFF">
              <w:rPr>
                <w:rFonts w:eastAsia="Calibri" w:cs="Verdana"/>
                <w:color w:val="000000"/>
              </w:rPr>
              <w:t>t</w:t>
            </w:r>
            <w:r w:rsidRPr="00B60E86">
              <w:rPr>
                <w:rFonts w:eastAsia="Calibri" w:cs="Verdana"/>
                <w:color w:val="000000"/>
              </w:rPr>
              <w:t xml:space="preserve"> i evalueringerne, der har givet grundlag for kritikken. F.eks. af studieleder, studienævnsformand, et nævnsmedlem, eller uddannelsesleder. Studienævnet anbefaler en konkret opfølgning, men studieleder kan vælge andre løsninger. Studienævnet </w:t>
            </w:r>
            <w:r w:rsidR="00BC5D02">
              <w:rPr>
                <w:rFonts w:eastAsia="Calibri" w:cs="Verdana"/>
                <w:color w:val="000000"/>
              </w:rPr>
              <w:t>fortsætter med det system der blev implementeret i forbindelse med evalueringerne F24,</w:t>
            </w:r>
            <w:r w:rsidRPr="00B60E86">
              <w:rPr>
                <w:rFonts w:eastAsia="Calibri" w:cs="Verdana"/>
                <w:color w:val="000000"/>
              </w:rPr>
              <w:t xml:space="preserve"> idet </w:t>
            </w:r>
            <w:r w:rsidR="00BC5D02">
              <w:rPr>
                <w:rFonts w:eastAsia="Calibri" w:cs="Verdana"/>
                <w:color w:val="000000"/>
              </w:rPr>
              <w:t>uddannelsesleder og sektionsleder får tilsendt uddannelsens evalueringer og</w:t>
            </w:r>
            <w:r w:rsidRPr="00B60E86">
              <w:rPr>
                <w:rFonts w:eastAsia="Calibri" w:cs="Verdana"/>
                <w:color w:val="000000"/>
              </w:rPr>
              <w:t xml:space="preserve"> bliver bedt om </w:t>
            </w:r>
            <w:r w:rsidR="00BC5D02">
              <w:rPr>
                <w:rFonts w:eastAsia="Calibri" w:cs="Verdana"/>
                <w:color w:val="000000"/>
              </w:rPr>
              <w:t xml:space="preserve">gerne i samarbejde med underviserne på kurset </w:t>
            </w:r>
            <w:r w:rsidRPr="00B60E86">
              <w:rPr>
                <w:rFonts w:eastAsia="Calibri" w:cs="Verdana"/>
                <w:color w:val="000000"/>
              </w:rPr>
              <w:t xml:space="preserve">at melde tilbage </w:t>
            </w:r>
            <w:r w:rsidR="00BC5D02">
              <w:rPr>
                <w:rFonts w:eastAsia="Calibri" w:cs="Verdana"/>
                <w:color w:val="000000"/>
              </w:rPr>
              <w:t>til studienævnet om karakteren af opfølgningen p</w:t>
            </w:r>
            <w:r w:rsidRPr="00B60E86">
              <w:rPr>
                <w:rFonts w:eastAsia="Calibri" w:cs="Verdana"/>
                <w:color w:val="000000"/>
              </w:rPr>
              <w:t>å fagene.</w:t>
            </w:r>
            <w:r w:rsidRPr="00B60E86">
              <w:rPr>
                <w:rFonts w:eastAsia="Calibri" w:cs="Verdana"/>
                <w:color w:val="000000"/>
                <w:sz w:val="19"/>
                <w:szCs w:val="19"/>
              </w:rPr>
              <w:t xml:space="preserve">  </w:t>
            </w:r>
          </w:p>
        </w:tc>
      </w:tr>
    </w:tbl>
    <w:p w14:paraId="71A38ED6" w14:textId="77777777" w:rsidR="00EA656C" w:rsidRPr="00CA5B4F" w:rsidRDefault="00EA656C" w:rsidP="00EA656C">
      <w:pPr>
        <w:autoSpaceDE w:val="0"/>
        <w:autoSpaceDN w:val="0"/>
        <w:adjustRightInd w:val="0"/>
        <w:rPr>
          <w:rFonts w:cs="Verdana"/>
          <w:color w:val="000000"/>
          <w:sz w:val="19"/>
          <w:szCs w:val="19"/>
        </w:rPr>
      </w:pPr>
    </w:p>
    <w:p w14:paraId="2AABA6E6" w14:textId="77777777" w:rsidR="00EA656C" w:rsidRPr="00CA5B4F" w:rsidRDefault="00EA656C" w:rsidP="00EA656C">
      <w:pPr>
        <w:autoSpaceDE w:val="0"/>
        <w:autoSpaceDN w:val="0"/>
        <w:adjustRightInd w:val="0"/>
        <w:rPr>
          <w:rFonts w:cs="Verdana"/>
          <w:b/>
          <w:color w:val="000000"/>
          <w:szCs w:val="20"/>
        </w:rPr>
      </w:pPr>
      <w:r>
        <w:rPr>
          <w:rFonts w:cs="Verdana"/>
          <w:b/>
          <w:color w:val="000000"/>
          <w:szCs w:val="20"/>
        </w:rPr>
        <w:t>Kategori C</w:t>
      </w:r>
    </w:p>
    <w:p w14:paraId="162E8279" w14:textId="77777777" w:rsidR="00EA656C" w:rsidRPr="00CA5B4F" w:rsidRDefault="00EA656C" w:rsidP="00EA656C">
      <w:pPr>
        <w:autoSpaceDE w:val="0"/>
        <w:autoSpaceDN w:val="0"/>
        <w:adjustRightInd w:val="0"/>
        <w:rPr>
          <w:rFonts w:cs="Verdana"/>
          <w:b/>
          <w:color w:val="000000"/>
          <w:szCs w:val="20"/>
        </w:rPr>
      </w:pPr>
    </w:p>
    <w:p w14:paraId="11502949" w14:textId="77777777" w:rsidR="00EA656C" w:rsidRPr="00CA5B4F" w:rsidRDefault="00EA656C" w:rsidP="00EA656C">
      <w:pPr>
        <w:autoSpaceDE w:val="0"/>
        <w:autoSpaceDN w:val="0"/>
        <w:adjustRightInd w:val="0"/>
        <w:rPr>
          <w:color w:val="000000"/>
        </w:rPr>
      </w:pPr>
      <w:r>
        <w:rPr>
          <w:color w:val="000000"/>
        </w:rPr>
        <w:t>Her angives særlige opmærksomhedspunkter samt hvilke justeringer og øvrige initiativer, de har givet anledning til.</w:t>
      </w:r>
    </w:p>
    <w:p w14:paraId="4B4C9A61" w14:textId="77777777" w:rsidR="00EA656C" w:rsidRPr="00CA5B4F" w:rsidRDefault="00EA656C" w:rsidP="00EA656C">
      <w:pPr>
        <w:autoSpaceDE w:val="0"/>
        <w:autoSpaceDN w:val="0"/>
        <w:adjustRightInd w:val="0"/>
        <w:rPr>
          <w:rFonts w:cs="Verdana"/>
          <w:color w:val="00000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172156BA" w14:textId="77777777" w:rsidTr="003952EE">
        <w:tc>
          <w:tcPr>
            <w:tcW w:w="9823" w:type="dxa"/>
            <w:tcBorders>
              <w:top w:val="single" w:sz="4" w:space="0" w:color="auto"/>
              <w:left w:val="single" w:sz="4" w:space="0" w:color="auto"/>
              <w:bottom w:val="single" w:sz="4" w:space="0" w:color="auto"/>
              <w:right w:val="single" w:sz="4" w:space="0" w:color="auto"/>
            </w:tcBorders>
          </w:tcPr>
          <w:p w14:paraId="54CB524E" w14:textId="6A6A9EBD" w:rsidR="00EA656C" w:rsidRPr="00B60E86" w:rsidRDefault="00B60E86" w:rsidP="003952EE">
            <w:pPr>
              <w:autoSpaceDE w:val="0"/>
              <w:autoSpaceDN w:val="0"/>
              <w:adjustRightInd w:val="0"/>
              <w:rPr>
                <w:rFonts w:eastAsia="Calibri" w:cs="Verdana"/>
                <w:color w:val="000000"/>
              </w:rPr>
            </w:pPr>
            <w:r w:rsidRPr="00B60E86">
              <w:rPr>
                <w:rFonts w:eastAsia="Calibri" w:cs="Verdana"/>
                <w:color w:val="000000"/>
              </w:rPr>
              <w:t xml:space="preserve">Der har været </w:t>
            </w:r>
            <w:r w:rsidR="00695B36">
              <w:rPr>
                <w:rFonts w:eastAsia="Calibri" w:cs="Verdana"/>
                <w:color w:val="000000"/>
              </w:rPr>
              <w:t>2 C-ku</w:t>
            </w:r>
            <w:r w:rsidRPr="00B60E86">
              <w:rPr>
                <w:rFonts w:eastAsia="Calibri" w:cs="Verdana"/>
                <w:color w:val="000000"/>
              </w:rPr>
              <w:t xml:space="preserve">rser i </w:t>
            </w:r>
            <w:r w:rsidR="00695B36">
              <w:rPr>
                <w:rFonts w:eastAsia="Calibri" w:cs="Verdana"/>
                <w:color w:val="000000"/>
              </w:rPr>
              <w:t>efter</w:t>
            </w:r>
            <w:r w:rsidRPr="00B60E86">
              <w:rPr>
                <w:rFonts w:eastAsia="Calibri" w:cs="Verdana"/>
                <w:color w:val="000000"/>
              </w:rPr>
              <w:t xml:space="preserve">året 2024. Det er </w:t>
            </w:r>
            <w:r w:rsidR="00695B36">
              <w:rPr>
                <w:rFonts w:eastAsia="Calibri" w:cs="Verdana"/>
                <w:color w:val="000000"/>
              </w:rPr>
              <w:t xml:space="preserve">faldet </w:t>
            </w:r>
            <w:r w:rsidRPr="00B60E86">
              <w:rPr>
                <w:rFonts w:eastAsia="Calibri" w:cs="Verdana"/>
                <w:color w:val="000000"/>
              </w:rPr>
              <w:t xml:space="preserve"> i forhold til </w:t>
            </w:r>
            <w:r w:rsidR="00695B36">
              <w:rPr>
                <w:rFonts w:eastAsia="Calibri" w:cs="Verdana"/>
                <w:color w:val="000000"/>
              </w:rPr>
              <w:t xml:space="preserve">F24 og </w:t>
            </w:r>
            <w:r w:rsidRPr="00B60E86">
              <w:rPr>
                <w:rFonts w:eastAsia="Calibri" w:cs="Verdana"/>
                <w:color w:val="000000"/>
              </w:rPr>
              <w:t>E23</w:t>
            </w:r>
            <w:r>
              <w:rPr>
                <w:rFonts w:eastAsia="Calibri" w:cs="Verdana"/>
                <w:color w:val="000000"/>
              </w:rPr>
              <w:t>,</w:t>
            </w:r>
            <w:r w:rsidRPr="00B60E86">
              <w:rPr>
                <w:rFonts w:eastAsia="Calibri" w:cs="Verdana"/>
                <w:color w:val="000000"/>
              </w:rPr>
              <w:t xml:space="preserve"> hvor de</w:t>
            </w:r>
            <w:r w:rsidR="00695B36">
              <w:rPr>
                <w:rFonts w:eastAsia="Calibri" w:cs="Verdana"/>
                <w:color w:val="000000"/>
              </w:rPr>
              <w:t>r</w:t>
            </w:r>
            <w:r w:rsidRPr="00B60E86">
              <w:rPr>
                <w:rFonts w:eastAsia="Calibri" w:cs="Verdana"/>
                <w:color w:val="000000"/>
              </w:rPr>
              <w:t xml:space="preserve"> var </w:t>
            </w:r>
            <w:r w:rsidR="00695B36">
              <w:rPr>
                <w:rFonts w:eastAsia="Calibri" w:cs="Verdana"/>
                <w:color w:val="000000"/>
              </w:rPr>
              <w:t xml:space="preserve">hhv. fire og </w:t>
            </w:r>
            <w:r w:rsidRPr="00B60E86">
              <w:rPr>
                <w:rFonts w:eastAsia="Calibri" w:cs="Verdana"/>
                <w:color w:val="000000"/>
              </w:rPr>
              <w:t xml:space="preserve">fem, </w:t>
            </w:r>
            <w:r w:rsidR="00695B36">
              <w:rPr>
                <w:rFonts w:eastAsia="Calibri" w:cs="Verdana"/>
                <w:color w:val="000000"/>
              </w:rPr>
              <w:t xml:space="preserve">og ligger nu på det sædvanlige niveau ( Mellem 2 og 4 kurser ) </w:t>
            </w:r>
            <w:r w:rsidRPr="00B60E86">
              <w:rPr>
                <w:rFonts w:eastAsia="Calibri" w:cs="Verdana"/>
                <w:color w:val="000000"/>
              </w:rPr>
              <w:t>. Udgangspunktet for at give en C</w:t>
            </w:r>
            <w:r>
              <w:rPr>
                <w:rFonts w:eastAsia="Calibri" w:cs="Verdana"/>
                <w:color w:val="000000"/>
              </w:rPr>
              <w:t>-</w:t>
            </w:r>
            <w:r w:rsidRPr="00B60E86">
              <w:rPr>
                <w:rFonts w:eastAsia="Calibri" w:cs="Verdana"/>
                <w:color w:val="000000"/>
              </w:rPr>
              <w:t>evaluering har været meget lave gennemsnit i de kvantitative besvarelser kombineret med meget kritiske kvalitative besvarelser: Kurserne beskrives f.eks. som meget ustrukturerede, underviser som svær at følge</w:t>
            </w:r>
            <w:r w:rsidR="005239E6">
              <w:rPr>
                <w:rFonts w:eastAsia="Calibri" w:cs="Verdana"/>
                <w:color w:val="000000"/>
              </w:rPr>
              <w:t xml:space="preserve"> </w:t>
            </w:r>
            <w:r w:rsidRPr="00B60E86">
              <w:rPr>
                <w:rFonts w:eastAsia="Calibri" w:cs="Verdana"/>
                <w:color w:val="000000"/>
              </w:rPr>
              <w:t>eller negativ over</w:t>
            </w:r>
            <w:r w:rsidR="005239E6">
              <w:rPr>
                <w:rFonts w:eastAsia="Calibri" w:cs="Verdana"/>
                <w:color w:val="000000"/>
              </w:rPr>
              <w:t>for</w:t>
            </w:r>
            <w:r w:rsidRPr="00B60E86">
              <w:rPr>
                <w:rFonts w:eastAsia="Calibri" w:cs="Verdana"/>
                <w:color w:val="000000"/>
              </w:rPr>
              <w:t xml:space="preserve"> studerende, feedback som mangelfuld, Desuden er der ofte f.eks. stor uklarhed omkring eksamen, læseplan, etc. Studieleder tager en samtale med underviserne på kurser, der har fået C-evaluering. Studienævnet har som et fokuspunkt at få nedbragt antallet af C-evalueringer og i særlig grad at forebygge at de samme undervisere får C gentagne gange. Emnet </w:t>
            </w:r>
            <w:r w:rsidR="00695B36">
              <w:rPr>
                <w:rFonts w:eastAsia="Calibri" w:cs="Verdana"/>
                <w:color w:val="000000"/>
              </w:rPr>
              <w:t xml:space="preserve">har været taget op til et studienævnsmøde i E24, se under opfølgning. </w:t>
            </w:r>
          </w:p>
        </w:tc>
      </w:tr>
    </w:tbl>
    <w:p w14:paraId="7508CF9F" w14:textId="77777777" w:rsidR="00EA656C" w:rsidRDefault="00EA656C" w:rsidP="00EA656C">
      <w:pPr>
        <w:autoSpaceDE w:val="0"/>
        <w:autoSpaceDN w:val="0"/>
        <w:adjustRightInd w:val="0"/>
        <w:rPr>
          <w:rFonts w:cs="Verdana"/>
          <w:color w:val="000000"/>
          <w:sz w:val="19"/>
          <w:szCs w:val="19"/>
        </w:rPr>
      </w:pPr>
    </w:p>
    <w:p w14:paraId="6E11ED7C" w14:textId="77777777" w:rsidR="00EA656C" w:rsidRPr="00CA5B4F" w:rsidRDefault="00EA656C" w:rsidP="00EA656C">
      <w:pPr>
        <w:autoSpaceDE w:val="0"/>
        <w:autoSpaceDN w:val="0"/>
        <w:adjustRightInd w:val="0"/>
        <w:rPr>
          <w:rFonts w:cs="Verdana"/>
          <w:color w:val="000000"/>
          <w:sz w:val="19"/>
          <w:szCs w:val="19"/>
        </w:rPr>
      </w:pPr>
    </w:p>
    <w:p w14:paraId="40D0AF73"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707C1B3E" w14:textId="77777777" w:rsidTr="003952EE">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20E79CEE" w14:textId="77777777" w:rsidR="00EA656C" w:rsidRPr="00CA5B4F" w:rsidRDefault="00EA656C" w:rsidP="006E1A40">
            <w:pPr>
              <w:pStyle w:val="Overskrift1"/>
            </w:pPr>
            <w:r>
              <w:t>Evaluering af andre undervisningsaktiviteter</w:t>
            </w:r>
          </w:p>
        </w:tc>
      </w:tr>
    </w:tbl>
    <w:p w14:paraId="642E0FFC" w14:textId="77777777" w:rsidR="00EA656C" w:rsidRPr="00CA5B4F" w:rsidRDefault="00EA656C" w:rsidP="00EA656C"/>
    <w:p w14:paraId="56281721" w14:textId="77777777" w:rsidR="00EA656C" w:rsidRDefault="00EA656C" w:rsidP="00EA656C">
      <w:r>
        <w:t>Her beskriver studienævnet kort, hvordan det har evalueret bachelorprojekter, specialer, projektorienterede forløb og udlagt undervisning samt angiver de vigtigste pointer fra evalueringerne af samme.</w:t>
      </w:r>
    </w:p>
    <w:tbl>
      <w:tblPr>
        <w:tblpPr w:leftFromText="141" w:rightFromText="141" w:vertAnchor="text" w:horzAnchor="margin" w:tblpY="3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7D00BBC3" w14:textId="77777777" w:rsidTr="003952EE">
        <w:tc>
          <w:tcPr>
            <w:tcW w:w="9823" w:type="dxa"/>
            <w:tcBorders>
              <w:top w:val="single" w:sz="4" w:space="0" w:color="auto"/>
              <w:left w:val="single" w:sz="4" w:space="0" w:color="auto"/>
              <w:bottom w:val="single" w:sz="4" w:space="0" w:color="auto"/>
              <w:right w:val="single" w:sz="4" w:space="0" w:color="auto"/>
            </w:tcBorders>
          </w:tcPr>
          <w:p w14:paraId="2F8500BE"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I det følgende gives der et kort resumé af:</w:t>
            </w:r>
          </w:p>
          <w:p w14:paraId="18ECBAF0" w14:textId="44ED38A3" w:rsidR="00B60E86" w:rsidRPr="00B60E86" w:rsidRDefault="00B60E86" w:rsidP="00B60E86">
            <w:pPr>
              <w:pStyle w:val="Listeafsnit"/>
              <w:numPr>
                <w:ilvl w:val="0"/>
                <w:numId w:val="38"/>
              </w:numPr>
              <w:autoSpaceDE w:val="0"/>
              <w:autoSpaceDN w:val="0"/>
              <w:adjustRightInd w:val="0"/>
              <w:rPr>
                <w:rFonts w:eastAsia="Calibri" w:cs="Verdana"/>
                <w:color w:val="000000"/>
              </w:rPr>
            </w:pPr>
            <w:r w:rsidRPr="00B60E86">
              <w:rPr>
                <w:rFonts w:eastAsia="Calibri" w:cs="Verdana"/>
                <w:color w:val="000000"/>
              </w:rPr>
              <w:t xml:space="preserve">Bachelorvejledning. Studerende tilmeldt ordinær eksamenstermin i </w:t>
            </w:r>
            <w:r w:rsidR="00FC1250">
              <w:rPr>
                <w:rFonts w:eastAsia="Calibri" w:cs="Verdana"/>
                <w:color w:val="000000"/>
              </w:rPr>
              <w:t>V</w:t>
            </w:r>
            <w:r w:rsidRPr="00B60E86">
              <w:rPr>
                <w:rFonts w:eastAsia="Calibri" w:cs="Verdana"/>
                <w:color w:val="000000"/>
              </w:rPr>
              <w:t xml:space="preserve">24 og re-eksamenstermin i </w:t>
            </w:r>
            <w:r w:rsidR="00FC1250">
              <w:rPr>
                <w:rFonts w:eastAsia="Calibri" w:cs="Verdana"/>
                <w:color w:val="000000"/>
              </w:rPr>
              <w:t>V</w:t>
            </w:r>
            <w:r w:rsidRPr="00B60E86">
              <w:rPr>
                <w:rFonts w:eastAsia="Calibri" w:cs="Verdana"/>
                <w:color w:val="000000"/>
              </w:rPr>
              <w:t>24</w:t>
            </w:r>
          </w:p>
          <w:p w14:paraId="4CCC4B46" w14:textId="77777777" w:rsidR="00B60E86" w:rsidRPr="00B60E86" w:rsidRDefault="00B60E86" w:rsidP="00B60E86">
            <w:pPr>
              <w:autoSpaceDE w:val="0"/>
              <w:autoSpaceDN w:val="0"/>
              <w:adjustRightInd w:val="0"/>
              <w:rPr>
                <w:rFonts w:eastAsia="Calibri" w:cs="Verdana"/>
                <w:color w:val="000000"/>
              </w:rPr>
            </w:pPr>
          </w:p>
          <w:p w14:paraId="54709E36" w14:textId="319E6A90" w:rsidR="00B60E86" w:rsidRPr="00B60E86" w:rsidRDefault="00B60E86" w:rsidP="00B60E86">
            <w:pPr>
              <w:pStyle w:val="Listeafsnit"/>
              <w:numPr>
                <w:ilvl w:val="0"/>
                <w:numId w:val="38"/>
              </w:numPr>
              <w:autoSpaceDE w:val="0"/>
              <w:autoSpaceDN w:val="0"/>
              <w:adjustRightInd w:val="0"/>
              <w:rPr>
                <w:rFonts w:eastAsia="Calibri" w:cs="Verdana"/>
                <w:color w:val="000000"/>
              </w:rPr>
            </w:pPr>
            <w:r w:rsidRPr="00B60E86">
              <w:rPr>
                <w:rFonts w:eastAsia="Calibri" w:cs="Verdana"/>
                <w:color w:val="000000"/>
              </w:rPr>
              <w:t xml:space="preserve">Projektorienterede forløb: Studerende tilmeldt ordinær eksamenstermin i </w:t>
            </w:r>
            <w:r w:rsidR="00FC1250">
              <w:rPr>
                <w:rFonts w:eastAsia="Calibri" w:cs="Verdana"/>
                <w:color w:val="000000"/>
              </w:rPr>
              <w:t>V</w:t>
            </w:r>
            <w:r w:rsidRPr="00B60E86">
              <w:rPr>
                <w:rFonts w:eastAsia="Calibri" w:cs="Verdana"/>
                <w:color w:val="000000"/>
              </w:rPr>
              <w:t xml:space="preserve">24 og re-eksamenstermin i </w:t>
            </w:r>
            <w:r w:rsidR="00FC1250">
              <w:rPr>
                <w:rFonts w:eastAsia="Calibri" w:cs="Verdana"/>
                <w:color w:val="000000"/>
              </w:rPr>
              <w:t>V</w:t>
            </w:r>
            <w:r w:rsidRPr="00B60E86">
              <w:rPr>
                <w:rFonts w:eastAsia="Calibri" w:cs="Verdana"/>
                <w:color w:val="000000"/>
              </w:rPr>
              <w:t>24</w:t>
            </w:r>
          </w:p>
          <w:p w14:paraId="7F725907" w14:textId="77777777" w:rsidR="00B60E86" w:rsidRPr="00B60E86" w:rsidRDefault="00B60E86" w:rsidP="00B60E86">
            <w:pPr>
              <w:autoSpaceDE w:val="0"/>
              <w:autoSpaceDN w:val="0"/>
              <w:adjustRightInd w:val="0"/>
              <w:rPr>
                <w:rFonts w:eastAsia="Calibri" w:cs="Verdana"/>
                <w:color w:val="000000"/>
              </w:rPr>
            </w:pPr>
          </w:p>
          <w:p w14:paraId="60CE5275" w14:textId="636D4BBF" w:rsidR="00B60E86" w:rsidRDefault="00B60E86" w:rsidP="00B60E86">
            <w:pPr>
              <w:pStyle w:val="Listeafsnit"/>
              <w:numPr>
                <w:ilvl w:val="0"/>
                <w:numId w:val="38"/>
              </w:numPr>
              <w:autoSpaceDE w:val="0"/>
              <w:autoSpaceDN w:val="0"/>
              <w:adjustRightInd w:val="0"/>
              <w:rPr>
                <w:rFonts w:eastAsia="Calibri" w:cs="Verdana"/>
                <w:color w:val="000000"/>
              </w:rPr>
            </w:pPr>
            <w:r w:rsidRPr="00B60E86">
              <w:rPr>
                <w:rFonts w:eastAsia="Calibri" w:cs="Verdana"/>
                <w:color w:val="000000"/>
              </w:rPr>
              <w:t>Specialerne er afleveret i perioden 01.0</w:t>
            </w:r>
            <w:r w:rsidR="002C702D">
              <w:rPr>
                <w:rFonts w:eastAsia="Calibri" w:cs="Verdana"/>
                <w:color w:val="000000"/>
              </w:rPr>
              <w:t>9</w:t>
            </w:r>
            <w:r w:rsidRPr="00B60E86">
              <w:rPr>
                <w:rFonts w:eastAsia="Calibri" w:cs="Verdana"/>
                <w:color w:val="000000"/>
              </w:rPr>
              <w:t>.2024 – 31.0</w:t>
            </w:r>
            <w:r w:rsidR="002C702D">
              <w:rPr>
                <w:rFonts w:eastAsia="Calibri" w:cs="Verdana"/>
                <w:color w:val="000000"/>
              </w:rPr>
              <w:t>1</w:t>
            </w:r>
            <w:r w:rsidRPr="00B60E86">
              <w:rPr>
                <w:rFonts w:eastAsia="Calibri" w:cs="Verdana"/>
                <w:color w:val="000000"/>
              </w:rPr>
              <w:t>.202</w:t>
            </w:r>
            <w:r w:rsidR="002C702D">
              <w:rPr>
                <w:rFonts w:eastAsia="Calibri" w:cs="Verdana"/>
                <w:color w:val="000000"/>
              </w:rPr>
              <w:t>5</w:t>
            </w:r>
            <w:r w:rsidRPr="00B60E86">
              <w:rPr>
                <w:rFonts w:eastAsia="Calibri" w:cs="Verdana"/>
                <w:color w:val="000000"/>
              </w:rPr>
              <w:t xml:space="preserve">. </w:t>
            </w:r>
          </w:p>
          <w:p w14:paraId="06190ED6" w14:textId="77777777" w:rsidR="002C702D" w:rsidRPr="002C702D" w:rsidRDefault="002C702D" w:rsidP="002C702D">
            <w:pPr>
              <w:pStyle w:val="Listeafsnit"/>
              <w:rPr>
                <w:rFonts w:eastAsia="Calibri" w:cs="Verdana"/>
                <w:color w:val="000000"/>
              </w:rPr>
            </w:pPr>
          </w:p>
          <w:p w14:paraId="502DBF84" w14:textId="77777777" w:rsidR="002C702D" w:rsidRPr="00B60E86" w:rsidRDefault="002C702D" w:rsidP="002C702D">
            <w:pPr>
              <w:pStyle w:val="Listeafsnit"/>
              <w:autoSpaceDE w:val="0"/>
              <w:autoSpaceDN w:val="0"/>
              <w:adjustRightInd w:val="0"/>
              <w:rPr>
                <w:rFonts w:eastAsia="Calibri" w:cs="Verdana"/>
                <w:color w:val="000000"/>
              </w:rPr>
            </w:pPr>
          </w:p>
          <w:p w14:paraId="663E4884" w14:textId="77777777" w:rsidR="00B60E86" w:rsidRPr="00B60E86" w:rsidRDefault="00B60E86" w:rsidP="00B60E86">
            <w:pPr>
              <w:autoSpaceDE w:val="0"/>
              <w:autoSpaceDN w:val="0"/>
              <w:adjustRightInd w:val="0"/>
              <w:rPr>
                <w:rFonts w:eastAsia="Calibri" w:cs="Verdana"/>
                <w:color w:val="000000"/>
              </w:rPr>
            </w:pPr>
          </w:p>
          <w:p w14:paraId="7E70CD03"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I den interne rapport er der længere resumeer tilgængelige – de kan rekvireres ved henvendelse til Studienævnet. </w:t>
            </w:r>
          </w:p>
          <w:p w14:paraId="4875DCDB" w14:textId="77777777" w:rsidR="00B60E86" w:rsidRPr="00B60E86" w:rsidRDefault="00B60E86" w:rsidP="00B60E86">
            <w:pPr>
              <w:autoSpaceDE w:val="0"/>
              <w:autoSpaceDN w:val="0"/>
              <w:adjustRightInd w:val="0"/>
              <w:rPr>
                <w:rFonts w:eastAsia="Calibri" w:cs="Verdana"/>
                <w:color w:val="000000"/>
              </w:rPr>
            </w:pPr>
          </w:p>
          <w:p w14:paraId="6CA6A5A2"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Herefter tematiseres udlandsophold. </w:t>
            </w:r>
          </w:p>
          <w:p w14:paraId="502D1D27" w14:textId="77777777" w:rsidR="00B60E86" w:rsidRPr="00B60E86" w:rsidRDefault="00B60E86" w:rsidP="00B60E86">
            <w:pPr>
              <w:autoSpaceDE w:val="0"/>
              <w:autoSpaceDN w:val="0"/>
              <w:adjustRightInd w:val="0"/>
              <w:rPr>
                <w:rFonts w:eastAsia="Calibri" w:cs="Verdana"/>
                <w:color w:val="000000"/>
              </w:rPr>
            </w:pPr>
          </w:p>
          <w:p w14:paraId="6DC4512F" w14:textId="77777777" w:rsidR="00B60E86" w:rsidRP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Bachelorvejledning</w:t>
            </w:r>
          </w:p>
          <w:p w14:paraId="57292FF4" w14:textId="77777777" w:rsidR="002C702D" w:rsidRDefault="002C702D" w:rsidP="002C702D">
            <w:pPr>
              <w:pStyle w:val="Overskrift2Evalueringer"/>
            </w:pPr>
          </w:p>
          <w:p w14:paraId="622186C5" w14:textId="77777777" w:rsidR="002C702D" w:rsidRPr="00BD7994" w:rsidRDefault="002C702D" w:rsidP="002C702D">
            <w:r w:rsidRPr="00BD7994">
              <w:rPr>
                <w:b/>
                <w:bCs/>
              </w:rPr>
              <w:t xml:space="preserve">Antal besvarelser: </w:t>
            </w:r>
            <w:r>
              <w:t>15</w:t>
            </w:r>
            <w:r w:rsidRPr="00BD7994">
              <w:t>/</w:t>
            </w:r>
            <w:r>
              <w:t>64</w:t>
            </w:r>
            <w:r w:rsidRPr="00BD7994">
              <w:t xml:space="preserve"> </w:t>
            </w:r>
          </w:p>
          <w:p w14:paraId="3B3C1952" w14:textId="77777777" w:rsidR="002C702D" w:rsidRPr="00BD7994" w:rsidRDefault="002C702D" w:rsidP="002C702D">
            <w:pPr>
              <w:rPr>
                <w:b/>
                <w:bCs/>
              </w:rPr>
            </w:pPr>
            <w:r w:rsidRPr="00BD7994">
              <w:rPr>
                <w:b/>
                <w:bCs/>
              </w:rPr>
              <w:t xml:space="preserve">Svarprocent: </w:t>
            </w:r>
            <w:r>
              <w:t>19%</w:t>
            </w:r>
          </w:p>
          <w:p w14:paraId="0BA42BE5" w14:textId="77777777" w:rsidR="002C702D" w:rsidRPr="00EB072F" w:rsidRDefault="002C702D" w:rsidP="002C702D">
            <w:pPr>
              <w:rPr>
                <w:b/>
              </w:rPr>
            </w:pPr>
            <w:r w:rsidRPr="00BD7994">
              <w:rPr>
                <w:b/>
                <w:bCs/>
              </w:rPr>
              <w:lastRenderedPageBreak/>
              <w:t xml:space="preserve">Kommentarer: </w:t>
            </w:r>
          </w:p>
          <w:p w14:paraId="3434A026" w14:textId="68A62E3B" w:rsidR="002C702D" w:rsidRPr="00A824FD" w:rsidRDefault="002C702D" w:rsidP="002C702D">
            <w:pPr>
              <w:rPr>
                <w:rFonts w:asciiTheme="majorBidi" w:hAnsiTheme="majorBidi" w:cstheme="majorBidi"/>
              </w:rPr>
            </w:pPr>
            <w:r w:rsidRPr="00A824FD">
              <w:rPr>
                <w:rFonts w:asciiTheme="majorBidi" w:hAnsiTheme="majorBidi" w:cstheme="majorBidi"/>
              </w:rPr>
              <w:t xml:space="preserve">Der er distribueret </w:t>
            </w:r>
            <w:r>
              <w:rPr>
                <w:rFonts w:asciiTheme="majorBidi" w:hAnsiTheme="majorBidi" w:cstheme="majorBidi"/>
              </w:rPr>
              <w:t>64</w:t>
            </w:r>
            <w:r w:rsidRPr="00A824FD">
              <w:rPr>
                <w:rFonts w:asciiTheme="majorBidi" w:hAnsiTheme="majorBidi" w:cstheme="majorBidi"/>
              </w:rPr>
              <w:t xml:space="preserve"> </w:t>
            </w:r>
            <w:r>
              <w:rPr>
                <w:rFonts w:asciiTheme="majorBidi" w:hAnsiTheme="majorBidi" w:cstheme="majorBidi"/>
              </w:rPr>
              <w:t>spørge</w:t>
            </w:r>
            <w:r w:rsidRPr="00A824FD">
              <w:rPr>
                <w:rFonts w:asciiTheme="majorBidi" w:hAnsiTheme="majorBidi" w:cstheme="majorBidi"/>
              </w:rPr>
              <w:t xml:space="preserve">skemaer og indkommet </w:t>
            </w:r>
            <w:r>
              <w:rPr>
                <w:rFonts w:asciiTheme="majorBidi" w:hAnsiTheme="majorBidi" w:cstheme="majorBidi"/>
              </w:rPr>
              <w:t>15</w:t>
            </w:r>
            <w:r w:rsidRPr="00A824FD">
              <w:rPr>
                <w:rFonts w:asciiTheme="majorBidi" w:hAnsiTheme="majorBidi" w:cstheme="majorBidi"/>
              </w:rPr>
              <w:t xml:space="preserve"> besvarelser</w:t>
            </w:r>
            <w:r>
              <w:rPr>
                <w:rFonts w:asciiTheme="majorBidi" w:hAnsiTheme="majorBidi" w:cstheme="majorBidi"/>
              </w:rPr>
              <w:t>, hvoraf 2 er delvise besvarelser.</w:t>
            </w:r>
            <w:r w:rsidRPr="00A824FD">
              <w:rPr>
                <w:rFonts w:asciiTheme="majorBidi" w:hAnsiTheme="majorBidi" w:cstheme="majorBidi"/>
              </w:rPr>
              <w:t xml:space="preserve"> </w:t>
            </w:r>
            <w:r w:rsidR="00B80AAA">
              <w:rPr>
                <w:rFonts w:asciiTheme="majorBidi" w:hAnsiTheme="majorBidi" w:cstheme="majorBidi"/>
              </w:rPr>
              <w:t>Svarprocenten er lidt bedre end forrige semester, hvor der var distribueret 77 skemaer og 16 blev besvaret.</w:t>
            </w:r>
          </w:p>
          <w:p w14:paraId="61F08EDF" w14:textId="2700F9FE" w:rsidR="002C702D" w:rsidRDefault="002C702D" w:rsidP="002C702D">
            <w:pPr>
              <w:rPr>
                <w:rFonts w:asciiTheme="majorBidi" w:hAnsiTheme="majorBidi" w:cstheme="majorBidi"/>
              </w:rPr>
            </w:pPr>
            <w:r>
              <w:rPr>
                <w:rFonts w:asciiTheme="majorBidi" w:hAnsiTheme="majorBidi" w:cstheme="majorBidi"/>
              </w:rPr>
              <w:t>De indkomne b</w:t>
            </w:r>
            <w:r w:rsidRPr="00A824FD">
              <w:rPr>
                <w:rFonts w:asciiTheme="majorBidi" w:hAnsiTheme="majorBidi" w:cstheme="majorBidi"/>
              </w:rPr>
              <w:t>esvarelser er fra</w:t>
            </w:r>
            <w:r>
              <w:rPr>
                <w:rFonts w:asciiTheme="majorBidi" w:hAnsiTheme="majorBidi" w:cstheme="majorBidi"/>
              </w:rPr>
              <w:t xml:space="preserve"> GAS (1), JAP (4), KIN (2) MØS (1), MIS (1), REL (5) og ÆGY (1)</w:t>
            </w:r>
            <w:r w:rsidRPr="00A824FD">
              <w:rPr>
                <w:rFonts w:asciiTheme="majorBidi" w:hAnsiTheme="majorBidi" w:cstheme="majorBidi"/>
              </w:rPr>
              <w:t xml:space="preserve">. </w:t>
            </w:r>
          </w:p>
          <w:p w14:paraId="64A5DC46" w14:textId="77777777" w:rsidR="002C702D" w:rsidRDefault="002C702D" w:rsidP="002C702D">
            <w:pPr>
              <w:rPr>
                <w:rFonts w:asciiTheme="majorBidi" w:hAnsiTheme="majorBidi" w:cstheme="majorBidi"/>
              </w:rPr>
            </w:pPr>
            <w:r>
              <w:rPr>
                <w:rFonts w:asciiTheme="majorBidi" w:hAnsiTheme="majorBidi" w:cstheme="majorBidi"/>
              </w:rPr>
              <w:t xml:space="preserve">Ingen af respondenterne (i alt 14) har gjort brug af skriveworkshops, mens 4 har gjort god brug af Bachelorintroduktion. Kun 1 har gjort brug af informationssøgningskurser, og det med ringe udbytte, mens næsten alle har brugt studieordningen (med svingende udbytte) og næsten halvdelen (6) har gjort brug af studievejledningen med stort eller meget stort udbytte. 4 angiver at have gjort bruge af ”andet”, og her fremhæver mere end én familie, venner, medstuderende og biblioteker.  </w:t>
            </w:r>
          </w:p>
          <w:p w14:paraId="4A004C69" w14:textId="5E87590D" w:rsidR="002C702D" w:rsidRDefault="002C702D" w:rsidP="002C702D">
            <w:pPr>
              <w:rPr>
                <w:rFonts w:asciiTheme="majorBidi" w:hAnsiTheme="majorBidi" w:cstheme="majorBidi"/>
              </w:rPr>
            </w:pPr>
            <w:r>
              <w:rPr>
                <w:rFonts w:asciiTheme="majorBidi" w:hAnsiTheme="majorBidi" w:cstheme="majorBidi"/>
              </w:rPr>
              <w:t xml:space="preserve">De 14 respondenter angiver at have brugt gennemsnitligt </w:t>
            </w:r>
            <w:r w:rsidR="005E6CBC">
              <w:rPr>
                <w:rFonts w:asciiTheme="majorBidi" w:hAnsiTheme="majorBidi" w:cstheme="majorBidi"/>
              </w:rPr>
              <w:t xml:space="preserve">24 </w:t>
            </w:r>
            <w:r>
              <w:rPr>
                <w:rFonts w:asciiTheme="majorBidi" w:hAnsiTheme="majorBidi" w:cstheme="majorBidi"/>
              </w:rPr>
              <w:t>timer/uge på arbejdet med BA-projektet</w:t>
            </w:r>
          </w:p>
          <w:p w14:paraId="08802FF7" w14:textId="7630DC60" w:rsidR="002C702D" w:rsidRDefault="002C702D" w:rsidP="002C702D">
            <w:pPr>
              <w:rPr>
                <w:rFonts w:asciiTheme="majorBidi" w:hAnsiTheme="majorBidi" w:cstheme="majorBidi"/>
              </w:rPr>
            </w:pPr>
            <w:r>
              <w:rPr>
                <w:rFonts w:asciiTheme="majorBidi" w:hAnsiTheme="majorBidi" w:cstheme="majorBidi"/>
              </w:rPr>
              <w:t xml:space="preserve">Vejledningen er foregået via møder med vejleder både fysisk og pr. skype, tlf., zoom eller lignende samt pr. e-mail. 4 angiver at have modtaget klyngevejledning.  </w:t>
            </w:r>
            <w:r w:rsidRPr="00A824FD">
              <w:rPr>
                <w:rFonts w:asciiTheme="majorBidi" w:hAnsiTheme="majorBidi" w:cstheme="majorBidi"/>
              </w:rPr>
              <w:t>Et stor flertal af de studerende (</w:t>
            </w:r>
            <w:r>
              <w:rPr>
                <w:rFonts w:asciiTheme="majorBidi" w:hAnsiTheme="majorBidi" w:cstheme="majorBidi"/>
              </w:rPr>
              <w:t>11</w:t>
            </w:r>
            <w:r w:rsidRPr="00A824FD">
              <w:rPr>
                <w:rFonts w:asciiTheme="majorBidi" w:hAnsiTheme="majorBidi" w:cstheme="majorBidi"/>
              </w:rPr>
              <w:t>/</w:t>
            </w:r>
            <w:r>
              <w:rPr>
                <w:rFonts w:asciiTheme="majorBidi" w:hAnsiTheme="majorBidi" w:cstheme="majorBidi"/>
              </w:rPr>
              <w:t>79</w:t>
            </w:r>
            <w:r w:rsidRPr="00A824FD">
              <w:rPr>
                <w:rFonts w:asciiTheme="majorBidi" w:hAnsiTheme="majorBidi" w:cstheme="majorBidi"/>
              </w:rPr>
              <w:t xml:space="preserve">%) angiver at have haft stort eller meget stort udbytte af vejledningen. </w:t>
            </w:r>
            <w:r>
              <w:rPr>
                <w:rFonts w:asciiTheme="majorBidi" w:hAnsiTheme="majorBidi" w:cstheme="majorBidi"/>
              </w:rPr>
              <w:t>3</w:t>
            </w:r>
            <w:r w:rsidRPr="00A824FD">
              <w:rPr>
                <w:rFonts w:asciiTheme="majorBidi" w:hAnsiTheme="majorBidi" w:cstheme="majorBidi"/>
              </w:rPr>
              <w:t>/</w:t>
            </w:r>
            <w:r>
              <w:rPr>
                <w:rFonts w:asciiTheme="majorBidi" w:hAnsiTheme="majorBidi" w:cstheme="majorBidi"/>
              </w:rPr>
              <w:t>21</w:t>
            </w:r>
            <w:r w:rsidRPr="00A824FD">
              <w:rPr>
                <w:rFonts w:asciiTheme="majorBidi" w:hAnsiTheme="majorBidi" w:cstheme="majorBidi"/>
              </w:rPr>
              <w:t xml:space="preserve"> % angiver, at deres udbytte har været mindre</w:t>
            </w:r>
            <w:r>
              <w:rPr>
                <w:rFonts w:asciiTheme="majorBidi" w:hAnsiTheme="majorBidi" w:cstheme="majorBidi"/>
              </w:rPr>
              <w:t xml:space="preserve">. </w:t>
            </w:r>
            <w:r w:rsidRPr="00A824FD">
              <w:rPr>
                <w:rFonts w:asciiTheme="majorBidi" w:hAnsiTheme="majorBidi" w:cstheme="majorBidi"/>
              </w:rPr>
              <w:t xml:space="preserve">Det, der har fungeret godt i vejledningen, er blandt andet oprigtig interesse i/forståelse for emnet, om hjælp til at skabe sammenhæng og retning på arbejdet, hjælp med </w:t>
            </w:r>
            <w:r>
              <w:rPr>
                <w:rFonts w:asciiTheme="majorBidi" w:hAnsiTheme="majorBidi" w:cstheme="majorBidi"/>
              </w:rPr>
              <w:t xml:space="preserve">formelle krav, </w:t>
            </w:r>
            <w:r w:rsidRPr="00A824FD">
              <w:rPr>
                <w:rFonts w:asciiTheme="majorBidi" w:hAnsiTheme="majorBidi" w:cstheme="majorBidi"/>
              </w:rPr>
              <w:t xml:space="preserve">præcisering af problemstilling og teorivalg, fleksibilitet i vejledningen, tilgængelighed, og at blive </w:t>
            </w:r>
            <w:r>
              <w:rPr>
                <w:rFonts w:asciiTheme="majorBidi" w:hAnsiTheme="majorBidi" w:cstheme="majorBidi"/>
              </w:rPr>
              <w:t>set og støttet. Også klyngevejledning fremhæves som godt</w:t>
            </w:r>
          </w:p>
          <w:p w14:paraId="38BCC5B6" w14:textId="479976B1" w:rsidR="002C702D" w:rsidRDefault="002C702D" w:rsidP="002C702D">
            <w:pPr>
              <w:rPr>
                <w:rFonts w:asciiTheme="majorBidi" w:hAnsiTheme="majorBidi" w:cstheme="majorBidi"/>
              </w:rPr>
            </w:pPr>
            <w:r>
              <w:rPr>
                <w:rFonts w:asciiTheme="majorBidi" w:hAnsiTheme="majorBidi" w:cstheme="majorBidi"/>
              </w:rPr>
              <w:t xml:space="preserve">Der er 7 ,  der beskriver hvad der evt. har været frustrerende eller uhensigtsmæssigt ved vejledningen. To nævner overraskelse over en dårligere karakter end forventet efter et ellers tilfredsstillende vejledningsforløb.  4 respondenter anfører mangel på vejledning og tilgængelighed, meget kort tid til vejledning etc. En løste det ved at skifte vejleder. En har en meget kraftig kritik af forløbet – og beskriver det som uden udbytte, desuden virkede det som om vejleder mente vedkommende havde bedre ting at bruge tiden på. </w:t>
            </w:r>
          </w:p>
          <w:p w14:paraId="5162A00C" w14:textId="656B2EC7" w:rsidR="002C702D" w:rsidRDefault="002C702D" w:rsidP="002C702D">
            <w:pPr>
              <w:rPr>
                <w:rFonts w:asciiTheme="majorBidi" w:hAnsiTheme="majorBidi" w:cstheme="majorBidi"/>
              </w:rPr>
            </w:pPr>
            <w:r>
              <w:rPr>
                <w:rFonts w:asciiTheme="majorBidi" w:hAnsiTheme="majorBidi" w:cstheme="majorBidi"/>
              </w:rPr>
              <w:t>Der efterlyses større ensartethed i hvad en vejleder tilbyder og gør.</w:t>
            </w:r>
          </w:p>
          <w:p w14:paraId="4FA2CA78" w14:textId="77777777" w:rsidR="002C702D" w:rsidRDefault="002C702D" w:rsidP="002C702D">
            <w:pPr>
              <w:rPr>
                <w:rFonts w:asciiTheme="majorBidi" w:hAnsiTheme="majorBidi" w:cstheme="majorBidi"/>
              </w:rPr>
            </w:pPr>
            <w:r>
              <w:rPr>
                <w:rFonts w:asciiTheme="majorBidi" w:hAnsiTheme="majorBidi" w:cstheme="majorBidi"/>
              </w:rPr>
              <w:t>3 ud af 13 svarer at vejledningsmængden har været for lille, og to af dem uddyber med at vejledningen manglede ”alt”, mens den tredje anfører at vedkommende blev frarådet at anvende nogen form for metode.</w:t>
            </w:r>
          </w:p>
          <w:p w14:paraId="333E3CD4" w14:textId="05FDB19F" w:rsidR="002C702D" w:rsidRPr="00A824FD" w:rsidRDefault="002C702D" w:rsidP="002C702D">
            <w:pPr>
              <w:rPr>
                <w:rFonts w:asciiTheme="majorBidi" w:hAnsiTheme="majorBidi" w:cstheme="majorBidi"/>
              </w:rPr>
            </w:pPr>
            <w:r>
              <w:rPr>
                <w:rFonts w:asciiTheme="majorBidi" w:hAnsiTheme="majorBidi" w:cstheme="majorBidi"/>
              </w:rPr>
              <w:t>13</w:t>
            </w:r>
            <w:r w:rsidRPr="00A824FD">
              <w:rPr>
                <w:rFonts w:asciiTheme="majorBidi" w:hAnsiTheme="majorBidi" w:cstheme="majorBidi"/>
              </w:rPr>
              <w:t>/</w:t>
            </w:r>
            <w:r>
              <w:rPr>
                <w:rFonts w:asciiTheme="majorBidi" w:hAnsiTheme="majorBidi" w:cstheme="majorBidi"/>
              </w:rPr>
              <w:t>10</w:t>
            </w:r>
            <w:r w:rsidRPr="00A824FD">
              <w:rPr>
                <w:rFonts w:asciiTheme="majorBidi" w:hAnsiTheme="majorBidi" w:cstheme="majorBidi"/>
              </w:rPr>
              <w:t xml:space="preserve">0% angiver, at det er deres eget selvstændige arbejde, der har drevet </w:t>
            </w:r>
            <w:r>
              <w:rPr>
                <w:rFonts w:asciiTheme="majorBidi" w:hAnsiTheme="majorBidi" w:cstheme="majorBidi"/>
              </w:rPr>
              <w:t>bachelor</w:t>
            </w:r>
            <w:r w:rsidRPr="00A824FD">
              <w:rPr>
                <w:rFonts w:asciiTheme="majorBidi" w:hAnsiTheme="majorBidi" w:cstheme="majorBidi"/>
              </w:rPr>
              <w:t xml:space="preserve">processen frem, </w:t>
            </w:r>
            <w:r>
              <w:rPr>
                <w:rFonts w:asciiTheme="majorBidi" w:hAnsiTheme="majorBidi" w:cstheme="majorBidi"/>
              </w:rPr>
              <w:t>6</w:t>
            </w:r>
            <w:r w:rsidRPr="00A824FD">
              <w:rPr>
                <w:rFonts w:asciiTheme="majorBidi" w:hAnsiTheme="majorBidi" w:cstheme="majorBidi"/>
              </w:rPr>
              <w:t>/</w:t>
            </w:r>
            <w:r>
              <w:rPr>
                <w:rFonts w:asciiTheme="majorBidi" w:hAnsiTheme="majorBidi" w:cstheme="majorBidi"/>
              </w:rPr>
              <w:t>46</w:t>
            </w:r>
            <w:r w:rsidRPr="00A824FD">
              <w:rPr>
                <w:rFonts w:asciiTheme="majorBidi" w:hAnsiTheme="majorBidi" w:cstheme="majorBidi"/>
              </w:rPr>
              <w:t xml:space="preserve">% peger på den faglige vejledning, mens </w:t>
            </w:r>
            <w:r>
              <w:rPr>
                <w:rFonts w:asciiTheme="majorBidi" w:hAnsiTheme="majorBidi" w:cstheme="majorBidi"/>
              </w:rPr>
              <w:t>4</w:t>
            </w:r>
            <w:r w:rsidRPr="00A824FD">
              <w:rPr>
                <w:rFonts w:asciiTheme="majorBidi" w:hAnsiTheme="majorBidi" w:cstheme="majorBidi"/>
              </w:rPr>
              <w:t>/</w:t>
            </w:r>
            <w:r>
              <w:rPr>
                <w:rFonts w:asciiTheme="majorBidi" w:hAnsiTheme="majorBidi" w:cstheme="majorBidi"/>
              </w:rPr>
              <w:t>31</w:t>
            </w:r>
            <w:r w:rsidRPr="00A824FD">
              <w:rPr>
                <w:rFonts w:asciiTheme="majorBidi" w:hAnsiTheme="majorBidi" w:cstheme="majorBidi"/>
              </w:rPr>
              <w:t xml:space="preserve">% </w:t>
            </w:r>
            <w:r>
              <w:rPr>
                <w:rFonts w:asciiTheme="majorBidi" w:hAnsiTheme="majorBidi" w:cstheme="majorBidi"/>
              </w:rPr>
              <w:t>drøftelser</w:t>
            </w:r>
            <w:r w:rsidRPr="00A824FD">
              <w:rPr>
                <w:rFonts w:asciiTheme="majorBidi" w:hAnsiTheme="majorBidi" w:cstheme="majorBidi"/>
              </w:rPr>
              <w:t xml:space="preserve"> med medstuderende. </w:t>
            </w:r>
            <w:r>
              <w:rPr>
                <w:rFonts w:asciiTheme="majorBidi" w:hAnsiTheme="majorBidi" w:cstheme="majorBidi"/>
              </w:rPr>
              <w:t>En enkelt (8%) angiver at studievejledningen har været m</w:t>
            </w:r>
            <w:r w:rsidR="00B80AAA">
              <w:rPr>
                <w:rFonts w:asciiTheme="majorBidi" w:hAnsiTheme="majorBidi" w:cstheme="majorBidi"/>
              </w:rPr>
              <w:t>edvirkende</w:t>
            </w:r>
            <w:r>
              <w:rPr>
                <w:rFonts w:asciiTheme="majorBidi" w:hAnsiTheme="majorBidi" w:cstheme="majorBidi"/>
              </w:rPr>
              <w:t xml:space="preserve"> til at drive processen med at skrive et bachelorprojekt fremad</w:t>
            </w:r>
          </w:p>
          <w:p w14:paraId="1DFAF5AD" w14:textId="12FC2326" w:rsidR="002C702D" w:rsidRDefault="002C702D" w:rsidP="002C702D">
            <w:pPr>
              <w:rPr>
                <w:rFonts w:asciiTheme="majorBidi" w:hAnsiTheme="majorBidi" w:cstheme="majorBidi"/>
              </w:rPr>
            </w:pPr>
            <w:r>
              <w:rPr>
                <w:rFonts w:asciiTheme="majorBidi" w:hAnsiTheme="majorBidi" w:cstheme="majorBidi"/>
              </w:rPr>
              <w:t xml:space="preserve">Endelig sættes der er fokus på </w:t>
            </w:r>
          </w:p>
          <w:p w14:paraId="3FAFA00D" w14:textId="77777777" w:rsidR="002C702D" w:rsidRPr="00390A05" w:rsidRDefault="002C702D" w:rsidP="002C702D">
            <w:pPr>
              <w:pStyle w:val="Listeafsnit"/>
              <w:numPr>
                <w:ilvl w:val="0"/>
                <w:numId w:val="40"/>
              </w:numPr>
              <w:spacing w:after="160" w:line="259" w:lineRule="auto"/>
            </w:pPr>
            <w:r w:rsidRPr="00390A05">
              <w:t xml:space="preserve">manglende tilbud om klyngevejledning, informationssøgningskurser, bachelorintroduktion og skriveworkshops </w:t>
            </w:r>
          </w:p>
          <w:p w14:paraId="4F9BE106" w14:textId="77777777" w:rsidR="002C702D" w:rsidRPr="00F11EC7" w:rsidRDefault="002C702D" w:rsidP="002C702D">
            <w:pPr>
              <w:pStyle w:val="Listeafsnit"/>
              <w:numPr>
                <w:ilvl w:val="0"/>
                <w:numId w:val="40"/>
              </w:numPr>
              <w:spacing w:after="160" w:line="259" w:lineRule="auto"/>
            </w:pPr>
            <w:r>
              <w:t>mangel på tilstrækkelig og god individuel vejledning</w:t>
            </w:r>
          </w:p>
          <w:p w14:paraId="2A1475E7" w14:textId="2AA38560" w:rsidR="002C702D" w:rsidRPr="00F11EC7" w:rsidRDefault="002C702D" w:rsidP="00B80AAA">
            <w:pPr>
              <w:rPr>
                <w:rFonts w:asciiTheme="majorBidi" w:hAnsiTheme="majorBidi" w:cstheme="majorBidi"/>
                <w:b/>
              </w:rPr>
            </w:pPr>
          </w:p>
          <w:p w14:paraId="280BED4F" w14:textId="5845E19B" w:rsidR="00B60E86" w:rsidRP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Specialevejledning</w:t>
            </w:r>
          </w:p>
          <w:p w14:paraId="68759409" w14:textId="2B896FAF" w:rsidR="00D807AE" w:rsidRDefault="00D807AE" w:rsidP="00D807AE">
            <w:r w:rsidRPr="00BD7994">
              <w:rPr>
                <w:b/>
                <w:bCs/>
              </w:rPr>
              <w:lastRenderedPageBreak/>
              <w:t xml:space="preserve">Antal besvarelser: </w:t>
            </w:r>
            <w:r>
              <w:t>12/38</w:t>
            </w:r>
          </w:p>
          <w:p w14:paraId="43CDF12C" w14:textId="77777777" w:rsidR="00D807AE" w:rsidRPr="00BD7994" w:rsidRDefault="00D807AE" w:rsidP="00D807AE"/>
          <w:p w14:paraId="01BD1B9A" w14:textId="59269166" w:rsidR="00D807AE" w:rsidRPr="00BD7994" w:rsidRDefault="00D807AE" w:rsidP="007E5F13">
            <w:pPr>
              <w:rPr>
                <w:b/>
                <w:bCs/>
              </w:rPr>
            </w:pPr>
            <w:r w:rsidRPr="00BD7994">
              <w:rPr>
                <w:b/>
                <w:bCs/>
              </w:rPr>
              <w:t xml:space="preserve">Svarprocent: </w:t>
            </w:r>
            <w:r w:rsidR="007E5F13" w:rsidRPr="007E5F13">
              <w:t xml:space="preserve"> </w:t>
            </w:r>
            <w:r w:rsidR="007E5F13" w:rsidRPr="007E5F13">
              <w:rPr>
                <w:b/>
                <w:bCs/>
              </w:rPr>
              <w:t>31,57 %</w:t>
            </w:r>
          </w:p>
          <w:p w14:paraId="4ED89FDD" w14:textId="77777777" w:rsidR="00D807AE" w:rsidRDefault="00D807AE" w:rsidP="00D807AE">
            <w:pPr>
              <w:rPr>
                <w:b/>
                <w:bCs/>
              </w:rPr>
            </w:pPr>
            <w:r w:rsidRPr="00BD7994">
              <w:rPr>
                <w:b/>
                <w:bCs/>
              </w:rPr>
              <w:t xml:space="preserve">Kommentarer: </w:t>
            </w:r>
            <w:bookmarkStart w:id="3" w:name="_Hlk194619726"/>
          </w:p>
          <w:p w14:paraId="6BC1C6EE" w14:textId="77777777" w:rsidR="00D807AE" w:rsidRPr="00D807AE" w:rsidRDefault="00D807AE" w:rsidP="00D807AE">
            <w:pPr>
              <w:rPr>
                <w:b/>
              </w:rPr>
            </w:pPr>
          </w:p>
          <w:p w14:paraId="03F99838" w14:textId="09F1835D" w:rsidR="00D807AE" w:rsidRPr="00D807AE" w:rsidRDefault="00D807AE" w:rsidP="00D807AE">
            <w:pPr>
              <w:rPr>
                <w:bCs/>
              </w:rPr>
            </w:pPr>
            <w:r w:rsidRPr="00D807AE">
              <w:rPr>
                <w:bCs/>
              </w:rPr>
              <w:t xml:space="preserve">Specialerne er afleveret ml. 1/9-24 og 31/1-25 </w:t>
            </w:r>
          </w:p>
          <w:bookmarkEnd w:id="3"/>
          <w:p w14:paraId="79EA81AE" w14:textId="3B083811" w:rsidR="00D807AE" w:rsidRPr="00EB072F" w:rsidRDefault="00D807AE" w:rsidP="00335D4E">
            <w:pPr>
              <w:rPr>
                <w:b/>
              </w:rPr>
            </w:pPr>
          </w:p>
          <w:p w14:paraId="6779AE9D" w14:textId="77777777" w:rsidR="00D807AE" w:rsidRDefault="00D807AE" w:rsidP="00D807AE">
            <w:pPr>
              <w:rPr>
                <w:rFonts w:asciiTheme="majorBidi" w:hAnsiTheme="majorBidi" w:cstheme="majorBidi"/>
              </w:rPr>
            </w:pPr>
            <w:r>
              <w:rPr>
                <w:rFonts w:asciiTheme="majorBidi" w:hAnsiTheme="majorBidi" w:cstheme="majorBidi"/>
              </w:rPr>
              <w:t>De 12 b</w:t>
            </w:r>
            <w:r w:rsidRPr="00A824FD">
              <w:rPr>
                <w:rFonts w:asciiTheme="majorBidi" w:hAnsiTheme="majorBidi" w:cstheme="majorBidi"/>
              </w:rPr>
              <w:t>esvare</w:t>
            </w:r>
            <w:r>
              <w:rPr>
                <w:rFonts w:asciiTheme="majorBidi" w:hAnsiTheme="majorBidi" w:cstheme="majorBidi"/>
              </w:rPr>
              <w:t>de spørgeskemaer</w:t>
            </w:r>
            <w:r w:rsidRPr="00A824FD">
              <w:rPr>
                <w:rFonts w:asciiTheme="majorBidi" w:hAnsiTheme="majorBidi" w:cstheme="majorBidi"/>
              </w:rPr>
              <w:t xml:space="preserve"> kommer primært fra specialeskrivere på Tværkulturelle Studier (</w:t>
            </w:r>
            <w:r>
              <w:rPr>
                <w:rFonts w:asciiTheme="majorBidi" w:hAnsiTheme="majorBidi" w:cstheme="majorBidi"/>
              </w:rPr>
              <w:t>5</w:t>
            </w:r>
            <w:r w:rsidRPr="00A824FD">
              <w:rPr>
                <w:rFonts w:asciiTheme="majorBidi" w:hAnsiTheme="majorBidi" w:cstheme="majorBidi"/>
              </w:rPr>
              <w:t>)</w:t>
            </w:r>
            <w:r>
              <w:rPr>
                <w:rFonts w:asciiTheme="majorBidi" w:hAnsiTheme="majorBidi" w:cstheme="majorBidi"/>
              </w:rPr>
              <w:t xml:space="preserve"> og</w:t>
            </w:r>
            <w:r w:rsidRPr="00A824FD">
              <w:rPr>
                <w:rFonts w:asciiTheme="majorBidi" w:hAnsiTheme="majorBidi" w:cstheme="majorBidi"/>
              </w:rPr>
              <w:t xml:space="preserve"> Religionsvidenskab (3) derudover 1 fra </w:t>
            </w:r>
            <w:r>
              <w:rPr>
                <w:rFonts w:asciiTheme="majorBidi" w:hAnsiTheme="majorBidi" w:cstheme="majorBidi"/>
              </w:rPr>
              <w:t xml:space="preserve">hhv. </w:t>
            </w:r>
            <w:r w:rsidRPr="00A824FD">
              <w:rPr>
                <w:rFonts w:asciiTheme="majorBidi" w:hAnsiTheme="majorBidi" w:cstheme="majorBidi"/>
              </w:rPr>
              <w:t xml:space="preserve">Kinastudier, Japanstudier, </w:t>
            </w:r>
            <w:r>
              <w:rPr>
                <w:rFonts w:asciiTheme="majorBidi" w:hAnsiTheme="majorBidi" w:cstheme="majorBidi"/>
              </w:rPr>
              <w:t>Mellemøststudier og Ægyptologi.</w:t>
            </w:r>
          </w:p>
          <w:p w14:paraId="422C98E6" w14:textId="77777777" w:rsidR="00D807AE" w:rsidRPr="00CF4CCD" w:rsidRDefault="00D807AE" w:rsidP="00D807AE">
            <w:pPr>
              <w:rPr>
                <w:rFonts w:asciiTheme="majorBidi" w:hAnsiTheme="majorBidi" w:cstheme="majorBidi"/>
                <w:u w:val="single"/>
              </w:rPr>
            </w:pPr>
            <w:r w:rsidRPr="00CF4CCD">
              <w:rPr>
                <w:rFonts w:asciiTheme="majorBidi" w:hAnsiTheme="majorBidi" w:cstheme="majorBidi"/>
                <w:u w:val="single"/>
              </w:rPr>
              <w:t>1., 2. eller 3. kontrakt</w:t>
            </w:r>
          </w:p>
          <w:p w14:paraId="43F27D8E" w14:textId="77777777" w:rsidR="00D807AE" w:rsidRDefault="00D807AE" w:rsidP="00D807AE">
            <w:pPr>
              <w:rPr>
                <w:rFonts w:asciiTheme="majorBidi" w:hAnsiTheme="majorBidi" w:cstheme="majorBidi"/>
              </w:rPr>
            </w:pPr>
            <w:r w:rsidRPr="00A824FD">
              <w:rPr>
                <w:rFonts w:asciiTheme="majorBidi" w:hAnsiTheme="majorBidi" w:cstheme="majorBidi"/>
              </w:rPr>
              <w:t>Af de 1</w:t>
            </w:r>
            <w:r>
              <w:rPr>
                <w:rFonts w:asciiTheme="majorBidi" w:hAnsiTheme="majorBidi" w:cstheme="majorBidi"/>
              </w:rPr>
              <w:t>2</w:t>
            </w:r>
            <w:r w:rsidRPr="00A824FD">
              <w:rPr>
                <w:rFonts w:asciiTheme="majorBidi" w:hAnsiTheme="majorBidi" w:cstheme="majorBidi"/>
              </w:rPr>
              <w:t xml:space="preserve"> har </w:t>
            </w:r>
            <w:r>
              <w:rPr>
                <w:rFonts w:asciiTheme="majorBidi" w:hAnsiTheme="majorBidi" w:cstheme="majorBidi"/>
              </w:rPr>
              <w:t>8</w:t>
            </w:r>
            <w:r w:rsidRPr="00A824FD">
              <w:rPr>
                <w:rFonts w:asciiTheme="majorBidi" w:hAnsiTheme="majorBidi" w:cstheme="majorBidi"/>
              </w:rPr>
              <w:t xml:space="preserve"> afleveret under 1.</w:t>
            </w:r>
            <w:r>
              <w:rPr>
                <w:rFonts w:asciiTheme="majorBidi" w:hAnsiTheme="majorBidi" w:cstheme="majorBidi"/>
              </w:rPr>
              <w:t xml:space="preserve"> </w:t>
            </w:r>
            <w:r w:rsidRPr="00A824FD">
              <w:rPr>
                <w:rFonts w:asciiTheme="majorBidi" w:hAnsiTheme="majorBidi" w:cstheme="majorBidi"/>
              </w:rPr>
              <w:t xml:space="preserve">kontrakt, </w:t>
            </w:r>
            <w:r>
              <w:rPr>
                <w:rFonts w:asciiTheme="majorBidi" w:hAnsiTheme="majorBidi" w:cstheme="majorBidi"/>
              </w:rPr>
              <w:t xml:space="preserve">2 </w:t>
            </w:r>
            <w:r w:rsidRPr="00A824FD">
              <w:rPr>
                <w:rFonts w:asciiTheme="majorBidi" w:hAnsiTheme="majorBidi" w:cstheme="majorBidi"/>
              </w:rPr>
              <w:t>under 2.</w:t>
            </w:r>
            <w:r>
              <w:rPr>
                <w:rFonts w:asciiTheme="majorBidi" w:hAnsiTheme="majorBidi" w:cstheme="majorBidi"/>
              </w:rPr>
              <w:t xml:space="preserve"> </w:t>
            </w:r>
            <w:r w:rsidRPr="00A824FD">
              <w:rPr>
                <w:rFonts w:asciiTheme="majorBidi" w:hAnsiTheme="majorBidi" w:cstheme="majorBidi"/>
              </w:rPr>
              <w:t>kontrakt</w:t>
            </w:r>
            <w:r>
              <w:rPr>
                <w:rFonts w:asciiTheme="majorBidi" w:hAnsiTheme="majorBidi" w:cstheme="majorBidi"/>
              </w:rPr>
              <w:t xml:space="preserve">, og 2 </w:t>
            </w:r>
            <w:r w:rsidRPr="00A824FD">
              <w:rPr>
                <w:rFonts w:asciiTheme="majorBidi" w:hAnsiTheme="majorBidi" w:cstheme="majorBidi"/>
              </w:rPr>
              <w:t xml:space="preserve">under </w:t>
            </w:r>
            <w:r>
              <w:rPr>
                <w:rFonts w:asciiTheme="majorBidi" w:hAnsiTheme="majorBidi" w:cstheme="majorBidi"/>
              </w:rPr>
              <w:t>3</w:t>
            </w:r>
            <w:r w:rsidRPr="00A824FD">
              <w:rPr>
                <w:rFonts w:asciiTheme="majorBidi" w:hAnsiTheme="majorBidi" w:cstheme="majorBidi"/>
              </w:rPr>
              <w:t>.</w:t>
            </w:r>
            <w:r>
              <w:rPr>
                <w:rFonts w:asciiTheme="majorBidi" w:hAnsiTheme="majorBidi" w:cstheme="majorBidi"/>
              </w:rPr>
              <w:t xml:space="preserve"> </w:t>
            </w:r>
            <w:r w:rsidRPr="00A824FD">
              <w:rPr>
                <w:rFonts w:asciiTheme="majorBidi" w:hAnsiTheme="majorBidi" w:cstheme="majorBidi"/>
              </w:rPr>
              <w:t>kontrakt</w:t>
            </w:r>
            <w:r>
              <w:rPr>
                <w:rFonts w:asciiTheme="majorBidi" w:hAnsiTheme="majorBidi" w:cstheme="majorBidi"/>
              </w:rPr>
              <w:t xml:space="preserve">. </w:t>
            </w:r>
            <w:r w:rsidRPr="00A824FD">
              <w:rPr>
                <w:rFonts w:asciiTheme="majorBidi" w:hAnsiTheme="majorBidi" w:cstheme="majorBidi"/>
              </w:rPr>
              <w:t xml:space="preserve"> </w:t>
            </w:r>
          </w:p>
          <w:p w14:paraId="48C78DCC" w14:textId="77777777" w:rsidR="00D807AE" w:rsidRDefault="00D807AE" w:rsidP="00D807AE">
            <w:pPr>
              <w:rPr>
                <w:rFonts w:asciiTheme="majorBidi" w:hAnsiTheme="majorBidi" w:cstheme="majorBidi"/>
              </w:rPr>
            </w:pPr>
            <w:r w:rsidRPr="00A824FD">
              <w:rPr>
                <w:rFonts w:asciiTheme="majorBidi" w:hAnsiTheme="majorBidi" w:cstheme="majorBidi"/>
              </w:rPr>
              <w:t>Blandt begrundelser for indgåelse af 2.</w:t>
            </w:r>
            <w:r>
              <w:rPr>
                <w:rFonts w:asciiTheme="majorBidi" w:hAnsiTheme="majorBidi" w:cstheme="majorBidi"/>
              </w:rPr>
              <w:t xml:space="preserve"> eller 3.</w:t>
            </w:r>
            <w:r w:rsidRPr="00A824FD">
              <w:rPr>
                <w:rFonts w:asciiTheme="majorBidi" w:hAnsiTheme="majorBidi" w:cstheme="majorBidi"/>
              </w:rPr>
              <w:t xml:space="preserve"> kontrakt angives ændring i specialeemne, </w:t>
            </w:r>
            <w:r>
              <w:rPr>
                <w:rFonts w:asciiTheme="majorBidi" w:hAnsiTheme="majorBidi" w:cstheme="majorBidi"/>
              </w:rPr>
              <w:t>kilder (og tidskrævende kildeindsamling) og helbredsmæssige problemer.</w:t>
            </w:r>
          </w:p>
          <w:p w14:paraId="2A97A374" w14:textId="77777777" w:rsidR="00D807AE" w:rsidRPr="00CF4CCD" w:rsidRDefault="00D807AE" w:rsidP="00D807AE">
            <w:pPr>
              <w:rPr>
                <w:rFonts w:asciiTheme="majorBidi" w:hAnsiTheme="majorBidi" w:cstheme="majorBidi"/>
                <w:u w:val="single"/>
              </w:rPr>
            </w:pPr>
            <w:r w:rsidRPr="00CF4CCD">
              <w:rPr>
                <w:rFonts w:asciiTheme="majorBidi" w:hAnsiTheme="majorBidi" w:cstheme="majorBidi"/>
                <w:u w:val="single"/>
              </w:rPr>
              <w:t>Tidsforbrug</w:t>
            </w:r>
          </w:p>
          <w:p w14:paraId="1666528A" w14:textId="6E52E9DA" w:rsidR="00D807AE" w:rsidRPr="00A824FD" w:rsidRDefault="00D807AE" w:rsidP="00760059">
            <w:pPr>
              <w:rPr>
                <w:rFonts w:asciiTheme="majorBidi" w:hAnsiTheme="majorBidi" w:cstheme="majorBidi"/>
              </w:rPr>
            </w:pPr>
            <w:r w:rsidRPr="00A824FD">
              <w:rPr>
                <w:rFonts w:asciiTheme="majorBidi" w:hAnsiTheme="majorBidi" w:cstheme="majorBidi"/>
              </w:rPr>
              <w:t>De studerendes gennemsnitlige selvestimerede tidsforbrug ligger på ca. 30 timer/ugen og 5,</w:t>
            </w:r>
            <w:r>
              <w:rPr>
                <w:rFonts w:asciiTheme="majorBidi" w:hAnsiTheme="majorBidi" w:cstheme="majorBidi"/>
              </w:rPr>
              <w:t xml:space="preserve">6 </w:t>
            </w:r>
            <w:r w:rsidRPr="00A824FD">
              <w:rPr>
                <w:rFonts w:asciiTheme="majorBidi" w:hAnsiTheme="majorBidi" w:cstheme="majorBidi"/>
              </w:rPr>
              <w:t>måneder med specialearbejdet</w:t>
            </w:r>
            <w:r w:rsidR="00760059">
              <w:rPr>
                <w:rFonts w:asciiTheme="majorBidi" w:hAnsiTheme="majorBidi" w:cstheme="majorBidi"/>
              </w:rPr>
              <w:t>, hvilket er stort set det samme som i E23.</w:t>
            </w:r>
            <w:r w:rsidR="00760059" w:rsidRPr="00A824FD">
              <w:rPr>
                <w:rFonts w:asciiTheme="majorBidi" w:hAnsiTheme="majorBidi" w:cstheme="majorBidi"/>
              </w:rPr>
              <w:t xml:space="preserve"> </w:t>
            </w:r>
          </w:p>
          <w:p w14:paraId="6E7930DA" w14:textId="77777777" w:rsidR="00D807AE" w:rsidRPr="00CF4CCD" w:rsidRDefault="00D807AE" w:rsidP="00D807AE">
            <w:pPr>
              <w:rPr>
                <w:rFonts w:asciiTheme="majorBidi" w:hAnsiTheme="majorBidi" w:cstheme="majorBidi"/>
                <w:u w:val="single"/>
              </w:rPr>
            </w:pPr>
            <w:r w:rsidRPr="00CF4CCD">
              <w:rPr>
                <w:rFonts w:asciiTheme="majorBidi" w:hAnsiTheme="majorBidi" w:cstheme="majorBidi"/>
                <w:u w:val="single"/>
              </w:rPr>
              <w:t>Understøttende tilbud/informationskilder</w:t>
            </w:r>
          </w:p>
          <w:p w14:paraId="3A54084B" w14:textId="77777777" w:rsidR="00D807AE" w:rsidRPr="00A824FD" w:rsidRDefault="00D807AE" w:rsidP="00D807AE">
            <w:pPr>
              <w:rPr>
                <w:rFonts w:asciiTheme="majorBidi" w:hAnsiTheme="majorBidi" w:cstheme="majorBidi"/>
              </w:rPr>
            </w:pPr>
            <w:r w:rsidRPr="00A824FD">
              <w:rPr>
                <w:rFonts w:asciiTheme="majorBidi" w:hAnsiTheme="majorBidi" w:cstheme="majorBidi"/>
              </w:rPr>
              <w:t>De studerende angiver først og fremmest af have haft udbytte af at bruge studieordningen som faglig rettesnor (5</w:t>
            </w:r>
            <w:r>
              <w:rPr>
                <w:rFonts w:asciiTheme="majorBidi" w:hAnsiTheme="majorBidi" w:cstheme="majorBidi"/>
              </w:rPr>
              <w:t>9</w:t>
            </w:r>
            <w:r w:rsidRPr="00A824FD">
              <w:rPr>
                <w:rFonts w:asciiTheme="majorBidi" w:hAnsiTheme="majorBidi" w:cstheme="majorBidi"/>
              </w:rPr>
              <w:t xml:space="preserve">% svarer med ’meget stort udbytte’ eller ’stort udbytte’), </w:t>
            </w:r>
            <w:r>
              <w:rPr>
                <w:rFonts w:asciiTheme="majorBidi" w:hAnsiTheme="majorBidi" w:cstheme="majorBidi"/>
              </w:rPr>
              <w:t xml:space="preserve"> dernæst </w:t>
            </w:r>
            <w:r w:rsidRPr="00A824FD">
              <w:rPr>
                <w:rFonts w:asciiTheme="majorBidi" w:hAnsiTheme="majorBidi" w:cstheme="majorBidi"/>
              </w:rPr>
              <w:t>studievejledningen (</w:t>
            </w:r>
            <w:r>
              <w:rPr>
                <w:rFonts w:asciiTheme="majorBidi" w:hAnsiTheme="majorBidi" w:cstheme="majorBidi"/>
              </w:rPr>
              <w:t>41</w:t>
            </w:r>
            <w:r w:rsidRPr="00A824FD">
              <w:rPr>
                <w:rFonts w:asciiTheme="majorBidi" w:hAnsiTheme="majorBidi" w:cstheme="majorBidi"/>
              </w:rPr>
              <w:t>% svarer med ’meget stort udbytte’ eller ’stort udbytte’</w:t>
            </w:r>
            <w:r>
              <w:rPr>
                <w:rFonts w:asciiTheme="majorBidi" w:hAnsiTheme="majorBidi" w:cstheme="majorBidi"/>
              </w:rPr>
              <w:t>)</w:t>
            </w:r>
            <w:r w:rsidRPr="00A824FD">
              <w:rPr>
                <w:rFonts w:asciiTheme="majorBidi" w:hAnsiTheme="majorBidi" w:cstheme="majorBidi"/>
              </w:rPr>
              <w:t>. specialekontrakten som projektstyringsværktøj (</w:t>
            </w:r>
            <w:r>
              <w:rPr>
                <w:rFonts w:asciiTheme="majorBidi" w:hAnsiTheme="majorBidi" w:cstheme="majorBidi"/>
              </w:rPr>
              <w:t>25</w:t>
            </w:r>
            <w:r w:rsidRPr="00A824FD">
              <w:rPr>
                <w:rFonts w:asciiTheme="majorBidi" w:hAnsiTheme="majorBidi" w:cstheme="majorBidi"/>
              </w:rPr>
              <w:t>% svarer med ’meget stort udbytte’ eller ’stort udbytte’)</w:t>
            </w:r>
            <w:r>
              <w:rPr>
                <w:rFonts w:asciiTheme="majorBidi" w:hAnsiTheme="majorBidi" w:cstheme="majorBidi"/>
              </w:rPr>
              <w:t xml:space="preserve"> og</w:t>
            </w:r>
            <w:r w:rsidRPr="00A824FD">
              <w:rPr>
                <w:rFonts w:asciiTheme="majorBidi" w:hAnsiTheme="majorBidi" w:cstheme="majorBidi"/>
              </w:rPr>
              <w:t xml:space="preserve"> specialeintroduktion (</w:t>
            </w:r>
            <w:r>
              <w:rPr>
                <w:rFonts w:asciiTheme="majorBidi" w:hAnsiTheme="majorBidi" w:cstheme="majorBidi"/>
              </w:rPr>
              <w:t>25</w:t>
            </w:r>
            <w:r w:rsidRPr="00A824FD">
              <w:rPr>
                <w:rFonts w:asciiTheme="majorBidi" w:hAnsiTheme="majorBidi" w:cstheme="majorBidi"/>
              </w:rPr>
              <w:t>% svarer med ’meget stort udbytte’ eller ’stort udbytte’)</w:t>
            </w:r>
            <w:r>
              <w:rPr>
                <w:rFonts w:asciiTheme="majorBidi" w:hAnsiTheme="majorBidi" w:cstheme="majorBidi"/>
              </w:rPr>
              <w:t>. Ingen angiver at have gjort brug af hverken informationssøgningskurser eller skriveworkshops. Under Andet, som specialeskriverne har gjort bug af ifm.  specialeskrivningen, nævnes vejlederne, bibliotekarer, studiekammerater, andres specialer, metodekursus.</w:t>
            </w:r>
          </w:p>
          <w:p w14:paraId="44CEEAB4" w14:textId="77777777" w:rsidR="00D807AE" w:rsidRPr="00CF4CCD" w:rsidRDefault="00D807AE" w:rsidP="00D807AE">
            <w:pPr>
              <w:rPr>
                <w:rFonts w:asciiTheme="majorBidi" w:hAnsiTheme="majorBidi" w:cstheme="majorBidi"/>
                <w:u w:val="single"/>
              </w:rPr>
            </w:pPr>
            <w:r w:rsidRPr="00CF4CCD">
              <w:rPr>
                <w:rFonts w:asciiTheme="majorBidi" w:hAnsiTheme="majorBidi" w:cstheme="majorBidi"/>
                <w:u w:val="single"/>
              </w:rPr>
              <w:t>Vejledningen</w:t>
            </w:r>
          </w:p>
          <w:p w14:paraId="510EE3D7" w14:textId="77777777" w:rsidR="00D807AE" w:rsidRDefault="00D807AE" w:rsidP="00D807AE">
            <w:pPr>
              <w:rPr>
                <w:rFonts w:asciiTheme="majorBidi" w:hAnsiTheme="majorBidi" w:cstheme="majorBidi"/>
              </w:rPr>
            </w:pPr>
            <w:r w:rsidRPr="00A824FD">
              <w:rPr>
                <w:rFonts w:asciiTheme="majorBidi" w:hAnsiTheme="majorBidi" w:cstheme="majorBidi"/>
              </w:rPr>
              <w:t xml:space="preserve">I forhold til vejledning angiver </w:t>
            </w:r>
            <w:r>
              <w:rPr>
                <w:rFonts w:asciiTheme="majorBidi" w:hAnsiTheme="majorBidi" w:cstheme="majorBidi"/>
              </w:rPr>
              <w:t>11</w:t>
            </w:r>
            <w:r w:rsidRPr="00A824FD">
              <w:rPr>
                <w:rFonts w:asciiTheme="majorBidi" w:hAnsiTheme="majorBidi" w:cstheme="majorBidi"/>
              </w:rPr>
              <w:t xml:space="preserve"> (</w:t>
            </w:r>
            <w:r>
              <w:rPr>
                <w:rFonts w:asciiTheme="majorBidi" w:hAnsiTheme="majorBidi" w:cstheme="majorBidi"/>
              </w:rPr>
              <w:t>92</w:t>
            </w:r>
            <w:r w:rsidRPr="00A824FD">
              <w:rPr>
                <w:rFonts w:asciiTheme="majorBidi" w:hAnsiTheme="majorBidi" w:cstheme="majorBidi"/>
              </w:rPr>
              <w:t>%) af de studerende at have fået ”meget stort udbytte”</w:t>
            </w:r>
            <w:r>
              <w:rPr>
                <w:rFonts w:asciiTheme="majorBidi" w:hAnsiTheme="majorBidi" w:cstheme="majorBidi"/>
              </w:rPr>
              <w:t xml:space="preserve"> eller ”stort udbytte”</w:t>
            </w:r>
            <w:r w:rsidRPr="00A824FD">
              <w:rPr>
                <w:rFonts w:asciiTheme="majorBidi" w:hAnsiTheme="majorBidi" w:cstheme="majorBidi"/>
              </w:rPr>
              <w:t xml:space="preserve"> af vejledningen, mens der er 1</w:t>
            </w:r>
            <w:r>
              <w:rPr>
                <w:rFonts w:asciiTheme="majorBidi" w:hAnsiTheme="majorBidi" w:cstheme="majorBidi"/>
              </w:rPr>
              <w:t xml:space="preserve">, der angiver at have fået </w:t>
            </w:r>
            <w:r w:rsidRPr="00A824FD">
              <w:rPr>
                <w:rFonts w:asciiTheme="majorBidi" w:hAnsiTheme="majorBidi" w:cstheme="majorBidi"/>
              </w:rPr>
              <w:t>”ringe udbytte”</w:t>
            </w:r>
            <w:r>
              <w:rPr>
                <w:rFonts w:asciiTheme="majorBidi" w:hAnsiTheme="majorBidi" w:cstheme="majorBidi"/>
              </w:rPr>
              <w:t xml:space="preserve"> af vejledningen</w:t>
            </w:r>
            <w:r w:rsidRPr="00A824FD">
              <w:rPr>
                <w:rFonts w:asciiTheme="majorBidi" w:hAnsiTheme="majorBidi" w:cstheme="majorBidi"/>
              </w:rPr>
              <w:t>. Omfanget af vejledningen har for de fleste (</w:t>
            </w:r>
            <w:r>
              <w:rPr>
                <w:rFonts w:asciiTheme="majorBidi" w:hAnsiTheme="majorBidi" w:cstheme="majorBidi"/>
              </w:rPr>
              <w:t>10</w:t>
            </w:r>
            <w:r w:rsidRPr="00A824FD">
              <w:rPr>
                <w:rFonts w:asciiTheme="majorBidi" w:hAnsiTheme="majorBidi" w:cstheme="majorBidi"/>
              </w:rPr>
              <w:t xml:space="preserve"> /</w:t>
            </w:r>
            <w:r>
              <w:rPr>
                <w:rFonts w:asciiTheme="majorBidi" w:hAnsiTheme="majorBidi" w:cstheme="majorBidi"/>
              </w:rPr>
              <w:t>83</w:t>
            </w:r>
            <w:r w:rsidRPr="00A824FD">
              <w:rPr>
                <w:rFonts w:asciiTheme="majorBidi" w:hAnsiTheme="majorBidi" w:cstheme="majorBidi"/>
              </w:rPr>
              <w:t xml:space="preserve">%) været tilpas, en enkelt har fået tilbudt mere </w:t>
            </w:r>
            <w:r>
              <w:rPr>
                <w:rFonts w:asciiTheme="majorBidi" w:hAnsiTheme="majorBidi" w:cstheme="majorBidi"/>
              </w:rPr>
              <w:t xml:space="preserve">og en enkelt mindre </w:t>
            </w:r>
            <w:r w:rsidRPr="00A824FD">
              <w:rPr>
                <w:rFonts w:asciiTheme="majorBidi" w:hAnsiTheme="majorBidi" w:cstheme="majorBidi"/>
              </w:rPr>
              <w:t>vejledning end nødvendigt</w:t>
            </w:r>
            <w:r>
              <w:rPr>
                <w:rFonts w:asciiTheme="majorBidi" w:hAnsiTheme="majorBidi" w:cstheme="majorBidi"/>
              </w:rPr>
              <w:t>.</w:t>
            </w:r>
          </w:p>
          <w:p w14:paraId="434790E3" w14:textId="74A691B0" w:rsidR="00D807AE" w:rsidRPr="00A824FD" w:rsidRDefault="00D807AE" w:rsidP="00D807AE">
            <w:pPr>
              <w:rPr>
                <w:rFonts w:asciiTheme="majorBidi" w:hAnsiTheme="majorBidi" w:cstheme="majorBidi"/>
              </w:rPr>
            </w:pPr>
            <w:bookmarkStart w:id="4" w:name="_Hlk194203732"/>
            <w:r w:rsidRPr="00A824FD">
              <w:rPr>
                <w:rFonts w:asciiTheme="majorBidi" w:hAnsiTheme="majorBidi" w:cstheme="majorBidi"/>
              </w:rPr>
              <w:t xml:space="preserve">Gennemsnitligt har de studerende modtaget </w:t>
            </w:r>
            <w:r w:rsidR="002D426B">
              <w:rPr>
                <w:rFonts w:asciiTheme="majorBidi" w:hAnsiTheme="majorBidi" w:cstheme="majorBidi"/>
              </w:rPr>
              <w:t>13</w:t>
            </w:r>
            <w:r w:rsidRPr="00A824FD">
              <w:rPr>
                <w:rFonts w:asciiTheme="majorBidi" w:hAnsiTheme="majorBidi" w:cstheme="majorBidi"/>
              </w:rPr>
              <w:t xml:space="preserve"> vejledningstimer</w:t>
            </w:r>
            <w:r w:rsidR="002D426B">
              <w:rPr>
                <w:rFonts w:asciiTheme="majorBidi" w:hAnsiTheme="majorBidi" w:cstheme="majorBidi"/>
              </w:rPr>
              <w:t>. Medianen for vejledningstimerne er 8.</w:t>
            </w:r>
            <w:r w:rsidRPr="00A824FD">
              <w:rPr>
                <w:rFonts w:asciiTheme="majorBidi" w:hAnsiTheme="majorBidi" w:cstheme="majorBidi"/>
              </w:rPr>
              <w:t xml:space="preserve"> </w:t>
            </w:r>
            <w:bookmarkEnd w:id="4"/>
          </w:p>
          <w:p w14:paraId="2B8E2FE1" w14:textId="000F7541" w:rsidR="00D807AE" w:rsidRDefault="00D807AE" w:rsidP="00D807AE">
            <w:pPr>
              <w:rPr>
                <w:rFonts w:asciiTheme="majorBidi" w:hAnsiTheme="majorBidi" w:cstheme="majorBidi"/>
              </w:rPr>
            </w:pPr>
            <w:r w:rsidRPr="00A824FD">
              <w:rPr>
                <w:rFonts w:asciiTheme="majorBidi" w:hAnsiTheme="majorBidi" w:cstheme="majorBidi"/>
              </w:rPr>
              <w:t>I fritekstsvarene angående hvilke elementer, der har været særligt god</w:t>
            </w:r>
            <w:r>
              <w:rPr>
                <w:rFonts w:asciiTheme="majorBidi" w:hAnsiTheme="majorBidi" w:cstheme="majorBidi"/>
              </w:rPr>
              <w:t>e</w:t>
            </w:r>
            <w:r w:rsidRPr="00A824FD">
              <w:rPr>
                <w:rFonts w:asciiTheme="majorBidi" w:hAnsiTheme="majorBidi" w:cstheme="majorBidi"/>
              </w:rPr>
              <w:t xml:space="preserve"> og/eller udbytterig</w:t>
            </w:r>
            <w:r>
              <w:rPr>
                <w:rFonts w:asciiTheme="majorBidi" w:hAnsiTheme="majorBidi" w:cstheme="majorBidi"/>
              </w:rPr>
              <w:t>e</w:t>
            </w:r>
            <w:r w:rsidRPr="00A824FD">
              <w:rPr>
                <w:rFonts w:asciiTheme="majorBidi" w:hAnsiTheme="majorBidi" w:cstheme="majorBidi"/>
              </w:rPr>
              <w:t xml:space="preserve">, angiver </w:t>
            </w:r>
            <w:r>
              <w:rPr>
                <w:rFonts w:asciiTheme="majorBidi" w:hAnsiTheme="majorBidi" w:cstheme="majorBidi"/>
              </w:rPr>
              <w:t xml:space="preserve">10 af de 12 </w:t>
            </w:r>
            <w:r w:rsidRPr="00A824FD">
              <w:rPr>
                <w:rFonts w:asciiTheme="majorBidi" w:hAnsiTheme="majorBidi" w:cstheme="majorBidi"/>
              </w:rPr>
              <w:t>studerende</w:t>
            </w:r>
            <w:r w:rsidR="00A97F5E">
              <w:rPr>
                <w:rFonts w:asciiTheme="majorBidi" w:hAnsiTheme="majorBidi" w:cstheme="majorBidi"/>
              </w:rPr>
              <w:t xml:space="preserve"> </w:t>
            </w:r>
            <w:r>
              <w:rPr>
                <w:rFonts w:asciiTheme="majorBidi" w:hAnsiTheme="majorBidi" w:cstheme="majorBidi"/>
              </w:rPr>
              <w:t xml:space="preserve"> ”vejlederen”. </w:t>
            </w:r>
          </w:p>
          <w:p w14:paraId="08CF954C" w14:textId="5DD7B70C" w:rsidR="00D807AE" w:rsidRDefault="00D807AE" w:rsidP="00D807AE">
            <w:pPr>
              <w:rPr>
                <w:rFonts w:asciiTheme="majorBidi" w:hAnsiTheme="majorBidi" w:cstheme="majorBidi"/>
              </w:rPr>
            </w:pPr>
            <w:r w:rsidRPr="00A824FD">
              <w:rPr>
                <w:rFonts w:asciiTheme="majorBidi" w:hAnsiTheme="majorBidi" w:cstheme="majorBidi"/>
              </w:rPr>
              <w:t>I fritekstsvarene angående hvilke elementer,</w:t>
            </w:r>
            <w:r>
              <w:rPr>
                <w:rFonts w:asciiTheme="majorBidi" w:hAnsiTheme="majorBidi" w:cstheme="majorBidi"/>
              </w:rPr>
              <w:t xml:space="preserve"> der evt. har været frustrerende eller uhensigtsmæssige, angiver en af specialskriverne en sønderlemmende kritik</w:t>
            </w:r>
            <w:r>
              <w:rPr>
                <w:rFonts w:asciiTheme="majorBidi" w:hAnsiTheme="majorBidi" w:cstheme="majorBidi"/>
                <w:i/>
                <w:iCs/>
              </w:rPr>
              <w:t xml:space="preserve">. </w:t>
            </w:r>
            <w:r>
              <w:rPr>
                <w:rFonts w:asciiTheme="majorBidi" w:hAnsiTheme="majorBidi" w:cstheme="majorBidi"/>
              </w:rPr>
              <w:t>En anden angiver det uhensigtsmæssige i at der ikke var en vejleder med specialistviden inde for specialskriverens felt</w:t>
            </w:r>
            <w:r w:rsidR="00A97F5E">
              <w:rPr>
                <w:rFonts w:asciiTheme="majorBidi" w:hAnsiTheme="majorBidi" w:cstheme="majorBidi"/>
              </w:rPr>
              <w:t>.</w:t>
            </w:r>
          </w:p>
          <w:p w14:paraId="1A2D3B31" w14:textId="63A13D4A" w:rsidR="00D807AE" w:rsidRDefault="00D807AE" w:rsidP="00335D4E">
            <w:pPr>
              <w:ind w:right="95"/>
              <w:rPr>
                <w:rFonts w:asciiTheme="majorBidi" w:hAnsiTheme="majorBidi" w:cstheme="majorBidi"/>
                <w:u w:val="single"/>
              </w:rPr>
            </w:pPr>
          </w:p>
          <w:p w14:paraId="54448D3C" w14:textId="77777777" w:rsidR="00D807AE" w:rsidRPr="00CF4CCD" w:rsidRDefault="00D807AE" w:rsidP="00D807AE">
            <w:pPr>
              <w:ind w:right="95"/>
              <w:rPr>
                <w:rFonts w:asciiTheme="majorBidi" w:hAnsiTheme="majorBidi" w:cstheme="majorBidi"/>
                <w:u w:val="single"/>
              </w:rPr>
            </w:pPr>
            <w:r w:rsidRPr="00CF4CCD">
              <w:rPr>
                <w:rFonts w:asciiTheme="majorBidi" w:hAnsiTheme="majorBidi" w:cstheme="majorBidi"/>
                <w:u w:val="single"/>
              </w:rPr>
              <w:t>Processen og gode råd til andre</w:t>
            </w:r>
          </w:p>
          <w:p w14:paraId="64EB06BE" w14:textId="77777777" w:rsidR="00D807AE" w:rsidRDefault="00D807AE" w:rsidP="00D807AE">
            <w:pPr>
              <w:ind w:right="95"/>
              <w:rPr>
                <w:rFonts w:asciiTheme="majorBidi" w:hAnsiTheme="majorBidi" w:cstheme="majorBidi"/>
              </w:rPr>
            </w:pPr>
            <w:r>
              <w:rPr>
                <w:rFonts w:asciiTheme="majorBidi" w:hAnsiTheme="majorBidi" w:cstheme="majorBidi"/>
              </w:rPr>
              <w:lastRenderedPageBreak/>
              <w:t xml:space="preserve">På spørgsmålet om hvad der især har drevet specialeprocessen fremad, angiver de fleste (11/92%) det selvstændige arbejde med specialet og den faglige vejledning (10/83%) 6 (50%) angive desuden drøftelse med medstuderende. </w:t>
            </w:r>
          </w:p>
          <w:p w14:paraId="0130C78A" w14:textId="77777777" w:rsidR="00335D4E" w:rsidRDefault="00335D4E" w:rsidP="00D807AE">
            <w:pPr>
              <w:ind w:right="95"/>
              <w:rPr>
                <w:rFonts w:asciiTheme="majorBidi" w:hAnsiTheme="majorBidi" w:cstheme="majorBidi"/>
              </w:rPr>
            </w:pPr>
          </w:p>
          <w:p w14:paraId="77F01165" w14:textId="6AF1987F" w:rsid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 xml:space="preserve">Projektorienteret forløb </w:t>
            </w:r>
            <w:r w:rsidR="00335D4E">
              <w:rPr>
                <w:rFonts w:eastAsia="Calibri" w:cs="Verdana"/>
                <w:b/>
                <w:bCs/>
                <w:color w:val="000000"/>
              </w:rPr>
              <w:t>E</w:t>
            </w:r>
            <w:r w:rsidRPr="00B60E86">
              <w:rPr>
                <w:rFonts w:eastAsia="Calibri" w:cs="Verdana"/>
                <w:b/>
                <w:bCs/>
                <w:color w:val="000000"/>
              </w:rPr>
              <w:t>24</w:t>
            </w:r>
          </w:p>
          <w:p w14:paraId="218698EB" w14:textId="77777777" w:rsidR="00AD7D80" w:rsidRPr="00BD7994" w:rsidRDefault="00AD7D80" w:rsidP="00AD7D80">
            <w:pPr>
              <w:jc w:val="both"/>
            </w:pPr>
            <w:r w:rsidRPr="00BD7994">
              <w:rPr>
                <w:b/>
                <w:bCs/>
              </w:rPr>
              <w:t xml:space="preserve">Antal besvarelser: </w:t>
            </w:r>
            <w:r>
              <w:t>10</w:t>
            </w:r>
            <w:r w:rsidRPr="00BD7994">
              <w:t>/</w:t>
            </w:r>
            <w:r>
              <w:t>29</w:t>
            </w:r>
            <w:r w:rsidRPr="00BD7994">
              <w:t xml:space="preserve"> </w:t>
            </w:r>
          </w:p>
          <w:p w14:paraId="43A53BF3" w14:textId="77777777" w:rsidR="00AD7D80" w:rsidRPr="00BD7994" w:rsidRDefault="00AD7D80" w:rsidP="00AD7D80">
            <w:pPr>
              <w:jc w:val="both"/>
              <w:rPr>
                <w:b/>
                <w:bCs/>
              </w:rPr>
            </w:pPr>
            <w:r w:rsidRPr="00BD7994">
              <w:rPr>
                <w:b/>
                <w:bCs/>
              </w:rPr>
              <w:t xml:space="preserve">Svarprocent: </w:t>
            </w:r>
            <w:r>
              <w:t>34,48%</w:t>
            </w:r>
          </w:p>
          <w:p w14:paraId="75D73308" w14:textId="77777777" w:rsidR="00CF66BE" w:rsidRPr="00EB072F" w:rsidRDefault="00CF66BE" w:rsidP="00CF66BE">
            <w:pPr>
              <w:rPr>
                <w:b/>
              </w:rPr>
            </w:pPr>
            <w:r w:rsidRPr="00BD7994">
              <w:rPr>
                <w:b/>
                <w:bCs/>
              </w:rPr>
              <w:t xml:space="preserve">Kommentarer: </w:t>
            </w:r>
          </w:p>
          <w:p w14:paraId="1EDA59C5" w14:textId="09C303D6" w:rsidR="00CF66BE" w:rsidRDefault="00CF66BE" w:rsidP="00CF66BE">
            <w:pPr>
              <w:rPr>
                <w:rFonts w:asciiTheme="majorBidi" w:hAnsiTheme="majorBidi" w:cstheme="majorBidi"/>
              </w:rPr>
            </w:pPr>
            <w:r w:rsidRPr="00A356A1">
              <w:t xml:space="preserve">Der er distribueret 29 spørgeskemaer og indkommet 10 besvarelser, hvoraf 2 er delvise besvarelser. </w:t>
            </w:r>
          </w:p>
          <w:p w14:paraId="39B2A1C0" w14:textId="77777777" w:rsidR="00CF66BE" w:rsidRPr="00A356A1" w:rsidRDefault="00CF66BE" w:rsidP="00CF66BE">
            <w:r w:rsidRPr="00A356A1">
              <w:t>Blot 1 af de 10 studerende er BA-studerende, resten er KA-studerende.</w:t>
            </w:r>
          </w:p>
          <w:p w14:paraId="14F40BA8" w14:textId="77777777" w:rsidR="00CF66BE" w:rsidRPr="00A356A1" w:rsidRDefault="00CF66BE" w:rsidP="00CF66BE">
            <w:pPr>
              <w:rPr>
                <w:u w:val="single"/>
              </w:rPr>
            </w:pPr>
            <w:r w:rsidRPr="00A356A1">
              <w:rPr>
                <w:u w:val="single"/>
              </w:rPr>
              <w:t>Om de studerende og information om projektorienteret forløb</w:t>
            </w:r>
            <w:bookmarkStart w:id="5" w:name="_Hlk194202301"/>
          </w:p>
          <w:p w14:paraId="716FFBC1" w14:textId="77777777" w:rsidR="00CF66BE" w:rsidRPr="00A356A1" w:rsidRDefault="00CF66BE" w:rsidP="00CF66BE">
            <w:r w:rsidRPr="00A356A1">
              <w:t xml:space="preserve">De adspurgte var på projektorienteret forløb </w:t>
            </w:r>
            <w:bookmarkStart w:id="6" w:name="_Hlk194202558"/>
            <w:r w:rsidRPr="00A356A1">
              <w:t>via tilvalg Komparative Kulturstudier (BA) eller Tværkulturelle Studier (KA) eller via deres centralfag (KA)</w:t>
            </w:r>
            <w:bookmarkEnd w:id="6"/>
          </w:p>
          <w:bookmarkEnd w:id="5"/>
          <w:p w14:paraId="7019FF24" w14:textId="77777777" w:rsidR="00CF66BE" w:rsidRPr="00A356A1" w:rsidRDefault="00CF66BE" w:rsidP="00CF66BE">
            <w:r w:rsidRPr="00A356A1">
              <w:t xml:space="preserve">Ingen af de adspurgte har besvaret om deres projektorienterede forløb var på 15 eller 30 ECTS. </w:t>
            </w:r>
          </w:p>
          <w:p w14:paraId="305DF4CD" w14:textId="77777777" w:rsidR="00CF66BE" w:rsidRPr="00A356A1" w:rsidRDefault="00CF66BE" w:rsidP="00CF66BE">
            <w:r w:rsidRPr="00A356A1">
              <w:t xml:space="preserve">De studerende har primært fundet udbytterig information i studieordningen (90%) på KUnet (80%), mens studievejledningen kun har udfyldt denne  rolle for 2 (20%) af de adspurgte  Af andre kilder til information nævnes andre studerende, undervisere og Google. </w:t>
            </w:r>
          </w:p>
          <w:p w14:paraId="1F852588" w14:textId="77777777" w:rsidR="00CF66BE" w:rsidRPr="00A356A1" w:rsidRDefault="00CF66BE" w:rsidP="00CF66BE">
            <w:pPr>
              <w:rPr>
                <w:u w:val="single"/>
              </w:rPr>
            </w:pPr>
            <w:r w:rsidRPr="00A356A1">
              <w:rPr>
                <w:u w:val="single"/>
              </w:rPr>
              <w:t>Hos projektværten</w:t>
            </w:r>
          </w:p>
          <w:p w14:paraId="51FD89B4" w14:textId="48450146" w:rsidR="00CF66BE" w:rsidRPr="00A356A1" w:rsidRDefault="00CF66BE" w:rsidP="00CF66BE">
            <w:r w:rsidRPr="00A356A1">
              <w:t>60% af de studerende har brugt 519 eller flere timer hos projektværten, mens de resterende 40% har brugt hhv. 371-518 og 223-370 timer. Alle angiver at tidsbruget hos projektværten var som forventet</w:t>
            </w:r>
            <w:r w:rsidR="0042049A">
              <w:t xml:space="preserve"> og næsten alle undtagen 1 studerende at arbejdsopgaver stemmer overens med det </w:t>
            </w:r>
            <w:r w:rsidR="00891C9D">
              <w:t>aftalte.</w:t>
            </w:r>
          </w:p>
          <w:p w14:paraId="06989A2E" w14:textId="7B93184E" w:rsidR="00CF66BE" w:rsidRPr="00A356A1" w:rsidRDefault="00CF66BE" w:rsidP="00CF66BE">
            <w:r w:rsidRPr="00A356A1">
              <w:t>Generelt giver de studerende udtryk for at have arbejdet med kommunikationsopgaver, herunder sociale medier, korrekturlæsning, referatskrivning (møder), rapportskrivning</w:t>
            </w:r>
            <w:r w:rsidR="0042049A">
              <w:t xml:space="preserve">. </w:t>
            </w:r>
          </w:p>
          <w:p w14:paraId="275F9DBF" w14:textId="77777777" w:rsidR="00CF66BE" w:rsidRPr="00A356A1" w:rsidRDefault="00CF66BE" w:rsidP="00CF66BE">
            <w:pPr>
              <w:rPr>
                <w:u w:val="single"/>
              </w:rPr>
            </w:pPr>
            <w:r w:rsidRPr="00A356A1">
              <w:rPr>
                <w:u w:val="single"/>
              </w:rPr>
              <w:t>Om det faglige og eksamensopgaven</w:t>
            </w:r>
          </w:p>
          <w:p w14:paraId="1A33635C" w14:textId="77777777" w:rsidR="00CF66BE" w:rsidRPr="00A356A1" w:rsidRDefault="00CF66BE" w:rsidP="00CF66BE">
            <w:r w:rsidRPr="00A356A1">
              <w:t xml:space="preserve">Til den faglige vejledning bliver der skrevet at 70% har gjort brug af vejledning pr e-mail, 10% har gjort brug af vejledning pr telefon el skype, og 50% af møde med vejleder. Derudover er der 20 % der ikke har gjort brug af vejledning. </w:t>
            </w:r>
          </w:p>
          <w:p w14:paraId="40777206" w14:textId="77777777" w:rsidR="00CF66BE" w:rsidRPr="00A356A1" w:rsidRDefault="00CF66BE" w:rsidP="00CF66BE">
            <w:r w:rsidRPr="00A356A1">
              <w:t xml:space="preserve">Alle (8) har enten haft meget stort udbytte eller stort udbytte af den faglige vejledning. Alle (8) synes vejledningen har været tilpas. </w:t>
            </w:r>
          </w:p>
          <w:p w14:paraId="415E3376" w14:textId="77777777" w:rsidR="00CF66BE" w:rsidRPr="00A356A1" w:rsidRDefault="00CF66BE" w:rsidP="00CF66BE">
            <w:r w:rsidRPr="00A356A1">
              <w:t xml:space="preserve">4 (ud af 8) angiver at den faglige vejledning har været særlig udbytterig eller god, og det uddybes med ros til vejledere for viden, forståelse og hjælpsomhed. </w:t>
            </w:r>
          </w:p>
          <w:p w14:paraId="55E90331" w14:textId="55185462" w:rsidR="00CF66BE" w:rsidRPr="00A356A1" w:rsidRDefault="00CF66BE" w:rsidP="0042049A">
            <w:r w:rsidRPr="00A356A1">
              <w:t xml:space="preserve">Det er primært de studerendes selvstændige arbejde med eksamensopgaven (80%) samt </w:t>
            </w:r>
          </w:p>
          <w:p w14:paraId="672C5A05" w14:textId="77777777" w:rsidR="00CF66BE" w:rsidRPr="00F20640" w:rsidRDefault="00CF66BE" w:rsidP="00CF66BE">
            <w:pPr>
              <w:pStyle w:val="Tekst"/>
              <w:rPr>
                <w:rFonts w:cs="Times New Roman"/>
                <w:lang w:val="da-DK"/>
              </w:rPr>
            </w:pPr>
            <w:r w:rsidRPr="00F20640">
              <w:rPr>
                <w:rFonts w:cs="Times New Roman"/>
                <w:lang w:val="da-DK"/>
              </w:rPr>
              <w:t xml:space="preserve">Ift. om de studerende har fået en bedre forståelse for deres faglighed igennem deres projektorienterede forløb, så svarer 8 (80%) i høj eller nogen grad, mens 2 (20%) svarer i mindre grad. </w:t>
            </w:r>
          </w:p>
          <w:p w14:paraId="5F66A046" w14:textId="2356558A" w:rsidR="00CF66BE" w:rsidRPr="00F20640" w:rsidRDefault="00CF66BE" w:rsidP="0042049A">
            <w:pPr>
              <w:pStyle w:val="Tekst"/>
              <w:rPr>
                <w:rFonts w:cs="Times New Roman"/>
                <w:lang w:val="da-DK"/>
              </w:rPr>
            </w:pPr>
            <w:r w:rsidRPr="00F20640">
              <w:rPr>
                <w:rFonts w:cs="Times New Roman"/>
                <w:lang w:val="da-DK"/>
              </w:rPr>
              <w:t xml:space="preserve">I fritekstsvarene beklages det af én at man ikke kan bruge sin centralfagspecifikke faglighed mere, når man tager projektorienteret forløb som tilvalg, og at de faglige mål er for generiske. </w:t>
            </w:r>
          </w:p>
          <w:p w14:paraId="74F8C631" w14:textId="186DA389" w:rsidR="00CF66BE" w:rsidRPr="00A356A1" w:rsidRDefault="00CF66BE" w:rsidP="0042049A">
            <w:r w:rsidRPr="00A356A1">
              <w:t>. En nævner det uhensigtsmæssige i at såvel Projektorienteret forløb-kurset samt information på KUnet ikke er på engelsk.</w:t>
            </w:r>
          </w:p>
          <w:p w14:paraId="6E371FC9" w14:textId="77777777" w:rsidR="00CF66BE" w:rsidRPr="00B60E86" w:rsidRDefault="00CF66BE" w:rsidP="00B60E86">
            <w:pPr>
              <w:autoSpaceDE w:val="0"/>
              <w:autoSpaceDN w:val="0"/>
              <w:adjustRightInd w:val="0"/>
              <w:rPr>
                <w:rFonts w:eastAsia="Calibri" w:cs="Verdana"/>
                <w:b/>
                <w:bCs/>
                <w:color w:val="000000"/>
              </w:rPr>
            </w:pPr>
          </w:p>
          <w:p w14:paraId="5867DB1E" w14:textId="01C28CCF" w:rsidR="00EA656C" w:rsidRDefault="00EA656C" w:rsidP="00B60E86">
            <w:pPr>
              <w:autoSpaceDE w:val="0"/>
              <w:autoSpaceDN w:val="0"/>
              <w:adjustRightInd w:val="0"/>
              <w:rPr>
                <w:rFonts w:eastAsia="Calibri" w:cs="Verdana"/>
                <w:color w:val="000000"/>
              </w:rPr>
            </w:pPr>
          </w:p>
          <w:p w14:paraId="4F3C08A4" w14:textId="77777777" w:rsidR="00B60E86" w:rsidRPr="00B60E86" w:rsidRDefault="00B60E86" w:rsidP="00B60E86">
            <w:pPr>
              <w:autoSpaceDE w:val="0"/>
              <w:autoSpaceDN w:val="0"/>
              <w:adjustRightInd w:val="0"/>
              <w:rPr>
                <w:rFonts w:eastAsia="Calibri" w:cs="Verdana"/>
                <w:color w:val="000000"/>
              </w:rPr>
            </w:pPr>
          </w:p>
          <w:p w14:paraId="2F4D1425" w14:textId="77777777" w:rsid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Udlandsophold</w:t>
            </w:r>
          </w:p>
          <w:p w14:paraId="2283070A" w14:textId="75FD845E"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De obligatoriske udlandsophold</w:t>
            </w:r>
            <w:r>
              <w:rPr>
                <w:rFonts w:eastAsia="Calibri" w:cs="Verdana"/>
                <w:color w:val="000000"/>
              </w:rPr>
              <w:t xml:space="preserve"> </w:t>
            </w:r>
            <w:r w:rsidRPr="00B60E86">
              <w:rPr>
                <w:rFonts w:eastAsia="Calibri" w:cs="Verdana"/>
                <w:color w:val="000000"/>
              </w:rPr>
              <w:t>kører godt</w:t>
            </w:r>
            <w:r w:rsidR="00FC1250">
              <w:rPr>
                <w:rFonts w:eastAsia="Calibri" w:cs="Verdana"/>
                <w:color w:val="000000"/>
              </w:rPr>
              <w:t xml:space="preserve">. De omfatter alle sprogretninger på ToRS med moderne sprogspecialiseringer med  undtagelse af arktiske studier. </w:t>
            </w:r>
          </w:p>
          <w:p w14:paraId="17B1C3A8" w14:textId="283F3885"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De ToRS</w:t>
            </w:r>
            <w:r>
              <w:rPr>
                <w:rFonts w:eastAsia="Calibri" w:cs="Verdana"/>
                <w:color w:val="000000"/>
              </w:rPr>
              <w:t>-</w:t>
            </w:r>
            <w:r w:rsidRPr="00B60E86">
              <w:rPr>
                <w:rFonts w:eastAsia="Calibri" w:cs="Verdana"/>
                <w:color w:val="000000"/>
              </w:rPr>
              <w:t>studerende tager derudover på meritgivende ophold, der ikke er en del</w:t>
            </w:r>
          </w:p>
          <w:p w14:paraId="5B0C2BFF" w14:textId="28A6CD75" w:rsidR="00B60E86" w:rsidRPr="00CA5B4F" w:rsidRDefault="00B60E86" w:rsidP="00B60E86">
            <w:pPr>
              <w:autoSpaceDE w:val="0"/>
              <w:autoSpaceDN w:val="0"/>
              <w:adjustRightInd w:val="0"/>
              <w:rPr>
                <w:rFonts w:eastAsia="Calibri" w:cs="Verdana"/>
                <w:color w:val="000000"/>
                <w:sz w:val="19"/>
                <w:szCs w:val="19"/>
              </w:rPr>
            </w:pPr>
            <w:r w:rsidRPr="00B60E86">
              <w:rPr>
                <w:rFonts w:eastAsia="Calibri" w:cs="Verdana"/>
                <w:color w:val="000000"/>
              </w:rPr>
              <w:t xml:space="preserve">af det obligatoriske udlandssemester og på praktikophold i de lande, der er relevante for deres specialiseringer. KU sender evalueringsskemaer til alle, der er i Mobility Online systemet. Studienævnet </w:t>
            </w:r>
            <w:r w:rsidR="00FC1250">
              <w:rPr>
                <w:rFonts w:eastAsia="Calibri" w:cs="Verdana"/>
                <w:color w:val="000000"/>
              </w:rPr>
              <w:t xml:space="preserve"> arbejder på </w:t>
            </w:r>
            <w:r w:rsidR="00B9653F">
              <w:rPr>
                <w:rFonts w:eastAsia="Calibri" w:cs="Verdana"/>
                <w:color w:val="000000"/>
              </w:rPr>
              <w:t xml:space="preserve">at være med til </w:t>
            </w:r>
            <w:r w:rsidR="00FC1250">
              <w:rPr>
                <w:rFonts w:eastAsia="Calibri" w:cs="Verdana"/>
                <w:color w:val="000000"/>
              </w:rPr>
              <w:t>i højere grad at formidle viden om hvor i systemet evalueringerne af udlandsopholdene kan findes</w:t>
            </w:r>
            <w:r w:rsidRPr="00B60E86">
              <w:rPr>
                <w:rFonts w:eastAsia="Calibri" w:cs="Verdana"/>
                <w:color w:val="000000"/>
              </w:rPr>
              <w:t xml:space="preserve">. </w:t>
            </w:r>
            <w:r>
              <w:rPr>
                <w:rFonts w:eastAsia="Calibri" w:cs="Verdana"/>
                <w:color w:val="000000"/>
              </w:rPr>
              <w:t xml:space="preserve">Studienævnet </w:t>
            </w:r>
            <w:r w:rsidRPr="00B60E86">
              <w:rPr>
                <w:rFonts w:eastAsia="Calibri" w:cs="Verdana"/>
                <w:color w:val="000000"/>
              </w:rPr>
              <w:t>har ikke evalueringsforpligtelse eller redskaber til en formel evaluering af meritgivende studieophold</w:t>
            </w:r>
            <w:r w:rsidR="00FC1250">
              <w:rPr>
                <w:rFonts w:eastAsia="Calibri" w:cs="Verdana"/>
                <w:color w:val="000000"/>
              </w:rPr>
              <w:t>.</w:t>
            </w:r>
          </w:p>
        </w:tc>
      </w:tr>
    </w:tbl>
    <w:p w14:paraId="203017C9" w14:textId="77777777" w:rsidR="00EA656C" w:rsidRPr="00CA5B4F" w:rsidRDefault="00EA656C" w:rsidP="00EA656C"/>
    <w:p w14:paraId="2C5473BF"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14F2E703" w14:textId="77777777" w:rsidTr="003952EE">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3EE93DC1" w14:textId="77777777" w:rsidR="00EA656C" w:rsidRPr="00CA5B4F" w:rsidRDefault="00EA656C" w:rsidP="006E1A40">
            <w:pPr>
              <w:pStyle w:val="Overskrift1"/>
            </w:pPr>
            <w:r>
              <w:t>Opfølgning på seneste evalueringsrapport</w:t>
            </w:r>
          </w:p>
        </w:tc>
      </w:tr>
    </w:tbl>
    <w:p w14:paraId="45952605" w14:textId="77777777" w:rsidR="00EA656C" w:rsidRPr="00CA5B4F" w:rsidRDefault="00EA656C" w:rsidP="00EA656C"/>
    <w:p w14:paraId="05E0760C" w14:textId="77777777" w:rsidR="00EA656C" w:rsidRDefault="00EA656C" w:rsidP="00EA656C">
      <w:r w:rsidRPr="00CA5B4F">
        <w:t xml:space="preserve">Nedenfor angiver </w:t>
      </w:r>
      <w:r>
        <w:t>studienævnet</w:t>
      </w:r>
      <w:r w:rsidRPr="00CA5B4F">
        <w:t xml:space="preserve"> </w:t>
      </w:r>
      <w:r>
        <w:t>status over sidste evalueringsrapports opfølgningsinitiativer.</w:t>
      </w:r>
    </w:p>
    <w:tbl>
      <w:tblPr>
        <w:tblpPr w:leftFromText="141" w:rightFromText="141" w:vertAnchor="text" w:horzAnchor="margin" w:tblpY="3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72B462C9" w14:textId="77777777" w:rsidTr="003952EE">
        <w:tc>
          <w:tcPr>
            <w:tcW w:w="9823" w:type="dxa"/>
            <w:tcBorders>
              <w:top w:val="single" w:sz="4" w:space="0" w:color="auto"/>
              <w:left w:val="single" w:sz="4" w:space="0" w:color="auto"/>
              <w:bottom w:val="single" w:sz="4" w:space="0" w:color="auto"/>
              <w:right w:val="single" w:sz="4" w:space="0" w:color="auto"/>
            </w:tcBorders>
          </w:tcPr>
          <w:p w14:paraId="17D2EE05" w14:textId="411B93D9" w:rsidR="00B60E86" w:rsidRPr="00B60E86" w:rsidRDefault="00B60E86" w:rsidP="00B60E86">
            <w:r w:rsidRPr="00B60E86">
              <w:t>De kurser der fik B med opfølgning, er der blevet fulgt op</w:t>
            </w:r>
            <w:r w:rsidR="00A55C1A">
              <w:t xml:space="preserve"> på via uddannelsesleder, der har rapporteret tilbage til </w:t>
            </w:r>
            <w:r w:rsidRPr="00B60E86">
              <w:t xml:space="preserve"> Studienævnet</w:t>
            </w:r>
            <w:r w:rsidR="00A55C1A">
              <w:t>.</w:t>
            </w:r>
          </w:p>
          <w:p w14:paraId="1201EDB7" w14:textId="78A394B2" w:rsidR="00B60E86" w:rsidRPr="00B60E86" w:rsidRDefault="00B60E86" w:rsidP="00B60E86">
            <w:r w:rsidRPr="00B60E86">
              <w:t>Studielederen har taget samtaler med de undervisere hvis kurser har fået C</w:t>
            </w:r>
            <w:r w:rsidR="00A55C1A">
              <w:t xml:space="preserve"> og en enkelt samtale med B med opfølgning. </w:t>
            </w:r>
          </w:p>
          <w:p w14:paraId="0F1D50E0" w14:textId="6F094C49" w:rsidR="00EA656C" w:rsidRPr="00CA5B4F" w:rsidRDefault="00B60E86" w:rsidP="00B60E86">
            <w:pPr>
              <w:autoSpaceDE w:val="0"/>
              <w:autoSpaceDN w:val="0"/>
              <w:adjustRightInd w:val="0"/>
              <w:rPr>
                <w:rFonts w:eastAsia="Calibri" w:cs="Verdana"/>
                <w:color w:val="000000"/>
                <w:sz w:val="19"/>
                <w:szCs w:val="19"/>
              </w:rPr>
            </w:pPr>
            <w:r w:rsidRPr="00B60E86">
              <w:t>Opfølgning på B med opfølgning kan f.eks. bestå af tiltag i forhold til studieordningsændringer, opstramning af struktur i forhold til kurser med flere undervisere hvor der har manglet ” tovholdning ”, undersøgelse af hvilke typer feedback det vil være optimalt at give på et givet kursus etc.</w:t>
            </w:r>
          </w:p>
        </w:tc>
      </w:tr>
    </w:tbl>
    <w:p w14:paraId="0D3EA8D1" w14:textId="77777777" w:rsidR="00EA656C" w:rsidRPr="00CA5B4F" w:rsidRDefault="00EA656C" w:rsidP="00EA656C"/>
    <w:p w14:paraId="37DF0DB4" w14:textId="77777777" w:rsidR="00EA656C" w:rsidRPr="00CA5B4F" w:rsidRDefault="00EA656C" w:rsidP="00EA656C">
      <w:pPr>
        <w:autoSpaceDE w:val="0"/>
        <w:autoSpaceDN w:val="0"/>
        <w:adjustRightInd w:val="0"/>
        <w:rPr>
          <w:rFonts w:eastAsia="Calibri" w:cs="Verdana"/>
          <w:color w:val="000000"/>
          <w:sz w:val="19"/>
          <w:szCs w:val="19"/>
        </w:rPr>
      </w:pPr>
    </w:p>
    <w:p w14:paraId="031D7994" w14:textId="77777777" w:rsidR="00EA656C" w:rsidRDefault="00EA656C" w:rsidP="00EA656C"/>
    <w:p w14:paraId="1CCDC54F"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1EB62545" w14:textId="77777777" w:rsidTr="003952EE">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1D17376D" w14:textId="77777777" w:rsidR="00EA656C" w:rsidRPr="00CA5B4F" w:rsidRDefault="00EA656C" w:rsidP="006E1A40">
            <w:pPr>
              <w:pStyle w:val="Overskrift1"/>
            </w:pPr>
            <w:r>
              <w:t>Pædagogisk kompetenceudvikling</w:t>
            </w:r>
          </w:p>
        </w:tc>
      </w:tr>
    </w:tbl>
    <w:p w14:paraId="4CC08548" w14:textId="77777777" w:rsidR="00EA656C" w:rsidRPr="00CA5B4F" w:rsidRDefault="00EA656C" w:rsidP="00EA656C"/>
    <w:p w14:paraId="10C6045C" w14:textId="77777777" w:rsidR="00EA656C" w:rsidRPr="00CA5B4F" w:rsidRDefault="00EA656C" w:rsidP="00EA656C">
      <w:pPr>
        <w:autoSpaceDE w:val="0"/>
        <w:autoSpaceDN w:val="0"/>
        <w:adjustRightInd w:val="0"/>
        <w:rPr>
          <w:color w:val="000000"/>
        </w:rPr>
      </w:pPr>
      <w:r w:rsidRPr="00D11593">
        <w:rPr>
          <w:color w:val="000000"/>
        </w:rPr>
        <w:t>Her kan studienævnet angive eventuelle initiativer og tanker vedrørende pædagogisk kompetenceudvikling som undervisningsevalueringen har givet anledning til</w:t>
      </w:r>
      <w:r w:rsidRPr="00CA5B4F">
        <w:rPr>
          <w:color w:val="000000"/>
        </w:rPr>
        <w:t xml:space="preserve">. </w:t>
      </w:r>
    </w:p>
    <w:p w14:paraId="17A1F1CD"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57BB7626" w14:textId="77777777" w:rsidTr="003952EE">
        <w:tc>
          <w:tcPr>
            <w:tcW w:w="9828" w:type="dxa"/>
            <w:tcBorders>
              <w:top w:val="single" w:sz="4" w:space="0" w:color="auto"/>
              <w:left w:val="single" w:sz="4" w:space="0" w:color="auto"/>
              <w:bottom w:val="single" w:sz="4" w:space="0" w:color="auto"/>
              <w:right w:val="single" w:sz="4" w:space="0" w:color="auto"/>
            </w:tcBorders>
          </w:tcPr>
          <w:p w14:paraId="30F744C5" w14:textId="7D45CF98" w:rsidR="00B60E86" w:rsidRPr="00B60E86" w:rsidRDefault="00B60E86" w:rsidP="00B60E86">
            <w:r w:rsidRPr="00B60E86">
              <w:t>Opmærksomhedspunkter i forbindelse</w:t>
            </w:r>
            <w:r w:rsidR="003952EE">
              <w:t xml:space="preserve"> med</w:t>
            </w:r>
            <w:r w:rsidRPr="00B60E86">
              <w:t xml:space="preserve"> evalueringerne videreformidles af studienævnsformanden på fællesmøderne</w:t>
            </w:r>
            <w:r w:rsidR="00031AF0">
              <w:t xml:space="preserve">. </w:t>
            </w:r>
          </w:p>
          <w:p w14:paraId="1915FB95" w14:textId="77777777" w:rsidR="00B60E86" w:rsidRPr="00B60E86" w:rsidRDefault="00B60E86" w:rsidP="00B60E86"/>
          <w:p w14:paraId="7B613793" w14:textId="0EF5E8AC" w:rsidR="00B60E86" w:rsidRDefault="00B60E86" w:rsidP="00B60E86">
            <w:r w:rsidRPr="00B60E86">
              <w:t xml:space="preserve">Der tages jævnligt i forbindelse med </w:t>
            </w:r>
            <w:r w:rsidR="00031AF0">
              <w:t>”</w:t>
            </w:r>
            <w:r w:rsidRPr="00B60E86">
              <w:t>B med opfølgning</w:t>
            </w:r>
            <w:r w:rsidR="00031AF0">
              <w:t>”</w:t>
            </w:r>
            <w:r w:rsidRPr="00B60E86">
              <w:t xml:space="preserve"> initiativ til videreudvikling af kurser og </w:t>
            </w:r>
            <w:r w:rsidR="00031AF0">
              <w:t xml:space="preserve">eftersyn af kurser og </w:t>
            </w:r>
            <w:r w:rsidRPr="00B60E86">
              <w:t>studieordningsbestemmelser</w:t>
            </w:r>
            <w:r w:rsidR="00031AF0">
              <w:t>.</w:t>
            </w:r>
          </w:p>
          <w:p w14:paraId="1023DB90" w14:textId="77777777" w:rsidR="00031AF0" w:rsidRDefault="00031AF0" w:rsidP="00B60E86"/>
          <w:p w14:paraId="164C9D13" w14:textId="468DF20F" w:rsidR="00031AF0" w:rsidRDefault="00031AF0" w:rsidP="00B60E86">
            <w:r>
              <w:t xml:space="preserve">I forbindelse med de studerendes evalueringer af BA projekt og speciale vil vi i </w:t>
            </w:r>
            <w:r w:rsidR="000F22C8">
              <w:t xml:space="preserve"> Studienævnet i </w:t>
            </w:r>
            <w:r>
              <w:t>F2025 drøfte følgende initiativer</w:t>
            </w:r>
          </w:p>
          <w:p w14:paraId="2B970519" w14:textId="10D532F0" w:rsidR="00031AF0" w:rsidRPr="00031AF0" w:rsidRDefault="00031AF0" w:rsidP="00031AF0">
            <w:pPr>
              <w:numPr>
                <w:ilvl w:val="0"/>
                <w:numId w:val="43"/>
              </w:numPr>
            </w:pPr>
            <w:r>
              <w:t>F</w:t>
            </w:r>
            <w:r w:rsidRPr="00031AF0">
              <w:t>okus på undervisning og vejledning fx til MUS</w:t>
            </w:r>
          </w:p>
          <w:p w14:paraId="5BAB53BE" w14:textId="60D8AC27" w:rsidR="00031AF0" w:rsidRDefault="000F22C8" w:rsidP="00891C9D">
            <w:pPr>
              <w:numPr>
                <w:ilvl w:val="0"/>
                <w:numId w:val="43"/>
              </w:numPr>
            </w:pPr>
            <w:r>
              <w:t xml:space="preserve">Arrangement ved </w:t>
            </w:r>
            <w:r w:rsidR="00031AF0" w:rsidRPr="00031AF0">
              <w:t xml:space="preserve"> </w:t>
            </w:r>
            <w:r>
              <w:t>studie</w:t>
            </w:r>
            <w:r w:rsidR="00031AF0" w:rsidRPr="00031AF0">
              <w:t>nævnet laver noget mere målrettet om god vejledning, fx på institut-seminaret</w:t>
            </w:r>
            <w:r w:rsidR="00760059">
              <w:t xml:space="preserve"> </w:t>
            </w:r>
          </w:p>
          <w:p w14:paraId="56B87AB0" w14:textId="3A7B4794" w:rsidR="00031AF0" w:rsidRDefault="000F22C8" w:rsidP="00891C9D">
            <w:pPr>
              <w:numPr>
                <w:ilvl w:val="0"/>
                <w:numId w:val="43"/>
              </w:numPr>
            </w:pPr>
            <w:r>
              <w:t xml:space="preserve">Forslag om at </w:t>
            </w:r>
            <w:r w:rsidR="00031AF0" w:rsidRPr="00031AF0">
              <w:t>vejledning gøres til del af den obligatoriske didaktiske opkvalificering</w:t>
            </w:r>
          </w:p>
          <w:p w14:paraId="55B08F2A" w14:textId="77777777" w:rsidR="00760059" w:rsidRDefault="00760059" w:rsidP="00760059"/>
          <w:p w14:paraId="2445E5C5" w14:textId="6005DD34" w:rsidR="00891C9D" w:rsidRPr="00031AF0" w:rsidRDefault="00891C9D" w:rsidP="00DE0D59">
            <w:pPr>
              <w:numPr>
                <w:ilvl w:val="0"/>
                <w:numId w:val="43"/>
              </w:numPr>
            </w:pPr>
            <w:r>
              <w:t>Oprettelse af skriveworkshops, opg</w:t>
            </w:r>
            <w:r w:rsidR="001B15CF">
              <w:t>a</w:t>
            </w:r>
            <w:r>
              <w:t>v</w:t>
            </w:r>
            <w:r w:rsidR="001B15CF">
              <w:t>e</w:t>
            </w:r>
            <w:r>
              <w:t>skrivningsseminarer el. lign. på tværs af ToRS</w:t>
            </w:r>
          </w:p>
          <w:p w14:paraId="52760A25" w14:textId="77777777" w:rsidR="00031AF0" w:rsidRPr="00B60E86" w:rsidRDefault="00031AF0" w:rsidP="00B60E86"/>
          <w:p w14:paraId="5B9E084C" w14:textId="77777777" w:rsidR="00B60E86" w:rsidRPr="00B60E86" w:rsidRDefault="00B60E86" w:rsidP="00B60E86">
            <w:bookmarkStart w:id="7" w:name="_Hlk176111931"/>
          </w:p>
          <w:bookmarkEnd w:id="7"/>
          <w:p w14:paraId="22605723" w14:textId="77777777" w:rsidR="00B60E86" w:rsidRPr="00B60E86" w:rsidRDefault="00B60E86" w:rsidP="00B60E86"/>
          <w:p w14:paraId="3AC5F7AD" w14:textId="108C69A0" w:rsidR="00EA656C" w:rsidRPr="00CA5B4F" w:rsidRDefault="00EA656C" w:rsidP="00B60E86">
            <w:pPr>
              <w:rPr>
                <w:szCs w:val="19"/>
              </w:rPr>
            </w:pPr>
          </w:p>
        </w:tc>
      </w:tr>
    </w:tbl>
    <w:p w14:paraId="4DB06286" w14:textId="77777777" w:rsidR="00EA656C" w:rsidRPr="00CA5B4F" w:rsidRDefault="00EA656C" w:rsidP="00EA656C"/>
    <w:p w14:paraId="02C09CE7" w14:textId="77777777" w:rsidR="00EA656C" w:rsidRPr="00CA5B4F" w:rsidRDefault="00EA656C" w:rsidP="00EA656C"/>
    <w:p w14:paraId="325004D0"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114C1C5B" w14:textId="77777777" w:rsidTr="003952EE">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42D57090" w14:textId="77777777" w:rsidR="00EA656C" w:rsidRPr="00CA5B4F" w:rsidRDefault="00EA656C" w:rsidP="006E1A40">
            <w:pPr>
              <w:pStyle w:val="Overskrift1"/>
            </w:pPr>
            <w:r w:rsidRPr="00CA5B4F">
              <w:t>E</w:t>
            </w:r>
            <w:r>
              <w:t>valueringsplan</w:t>
            </w:r>
          </w:p>
        </w:tc>
      </w:tr>
    </w:tbl>
    <w:p w14:paraId="2FE892F2" w14:textId="77777777" w:rsidR="00EA656C" w:rsidRPr="00CA5B4F" w:rsidRDefault="00EA656C" w:rsidP="00EA656C"/>
    <w:p w14:paraId="085A171F" w14:textId="77777777" w:rsidR="00EA656C" w:rsidRPr="00CA5B4F" w:rsidRDefault="00EA656C" w:rsidP="00EA656C">
      <w:r>
        <w:t>Nedenfor indsætter studienævnet et link til dets evalueringsplan for perioden.</w:t>
      </w:r>
    </w:p>
    <w:p w14:paraId="0335C580" w14:textId="77777777" w:rsidR="00EA656C" w:rsidRPr="00CA5B4F" w:rsidRDefault="00EA656C" w:rsidP="00EA656C">
      <w:pPr>
        <w:autoSpaceDE w:val="0"/>
        <w:autoSpaceDN w:val="0"/>
        <w:adjustRightInd w:val="0"/>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62E43D5B" w14:textId="77777777" w:rsidTr="003952EE">
        <w:tc>
          <w:tcPr>
            <w:tcW w:w="9823" w:type="dxa"/>
            <w:tcBorders>
              <w:top w:val="single" w:sz="4" w:space="0" w:color="auto"/>
              <w:left w:val="single" w:sz="4" w:space="0" w:color="auto"/>
              <w:bottom w:val="single" w:sz="4" w:space="0" w:color="auto"/>
              <w:right w:val="single" w:sz="4" w:space="0" w:color="auto"/>
            </w:tcBorders>
          </w:tcPr>
          <w:p w14:paraId="5E65CF67" w14:textId="77777777" w:rsidR="00B60E86" w:rsidRPr="00B60E86" w:rsidRDefault="00B60E86" w:rsidP="00B60E86">
            <w:pPr>
              <w:autoSpaceDE w:val="0"/>
              <w:autoSpaceDN w:val="0"/>
              <w:adjustRightInd w:val="0"/>
              <w:rPr>
                <w:rFonts w:eastAsia="Calibri"/>
                <w:color w:val="000000"/>
                <w:u w:val="single"/>
              </w:rPr>
            </w:pPr>
            <w:hyperlink r:id="rId7" w:history="1">
              <w:r w:rsidRPr="00B60E86">
                <w:rPr>
                  <w:rStyle w:val="Hyperlink"/>
                  <w:rFonts w:eastAsia="Calibri"/>
                </w:rPr>
                <w:t>https://tors.ku.dk/ominstituttet/studienaevn/evaluering/rapporter/</w:t>
              </w:r>
            </w:hyperlink>
          </w:p>
          <w:p w14:paraId="40E66CAF" w14:textId="02D28CD2" w:rsidR="00EA656C" w:rsidRPr="00CA5B4F" w:rsidRDefault="00B60E86" w:rsidP="00B60E86">
            <w:pPr>
              <w:rPr>
                <w:rFonts w:eastAsia="Calibri"/>
              </w:rPr>
            </w:pPr>
            <w:r w:rsidRPr="00B60E86">
              <w:rPr>
                <w:rFonts w:eastAsia="Calibri"/>
                <w:lang w:val="nb-NO"/>
              </w:rPr>
              <w:t>Evalueringsplanen står nederst i linket.</w:t>
            </w:r>
          </w:p>
        </w:tc>
      </w:tr>
    </w:tbl>
    <w:p w14:paraId="6912BD59" w14:textId="77777777" w:rsidR="00EA656C" w:rsidRDefault="00EA656C" w:rsidP="00EA656C"/>
    <w:p w14:paraId="0EF6F1C0" w14:textId="77777777" w:rsidR="00EA656C" w:rsidRDefault="00EA656C" w:rsidP="00EA656C"/>
    <w:p w14:paraId="32A5143D" w14:textId="77777777" w:rsidR="00EA656C" w:rsidRPr="00955F93"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955F93" w14:paraId="43B49BF8" w14:textId="77777777" w:rsidTr="003952EE">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02063890" w14:textId="77777777" w:rsidR="00EA656C" w:rsidRPr="00955F93" w:rsidRDefault="00EA656C" w:rsidP="006E1A40">
            <w:pPr>
              <w:pStyle w:val="Overskrift1"/>
            </w:pPr>
            <w:r w:rsidRPr="00955F93">
              <w:t>Andet</w:t>
            </w:r>
          </w:p>
        </w:tc>
      </w:tr>
    </w:tbl>
    <w:p w14:paraId="02D040A8" w14:textId="77777777" w:rsidR="00EA656C" w:rsidRPr="00955F93" w:rsidRDefault="00EA656C" w:rsidP="00EA656C"/>
    <w:p w14:paraId="0A4D230F" w14:textId="77777777" w:rsidR="00EA656C" w:rsidRPr="00955F93" w:rsidRDefault="00EA656C" w:rsidP="00EA656C">
      <w:r w:rsidRPr="00955F93">
        <w:t>Nedenfor kan anføres yderligere oplysninger, der har relevans for u</w:t>
      </w:r>
      <w:r>
        <w:t>ndervisnings</w:t>
      </w:r>
      <w:r w:rsidRPr="00955F93">
        <w:t>evalueringen.</w:t>
      </w:r>
    </w:p>
    <w:p w14:paraId="4C46A881" w14:textId="77777777" w:rsidR="00EA656C" w:rsidRPr="00955F93"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955F93" w14:paraId="21CF3152" w14:textId="77777777" w:rsidTr="003952EE">
        <w:tc>
          <w:tcPr>
            <w:tcW w:w="9828" w:type="dxa"/>
            <w:tcBorders>
              <w:top w:val="single" w:sz="4" w:space="0" w:color="auto"/>
              <w:left w:val="single" w:sz="4" w:space="0" w:color="auto"/>
              <w:bottom w:val="single" w:sz="4" w:space="0" w:color="auto"/>
              <w:right w:val="single" w:sz="4" w:space="0" w:color="auto"/>
            </w:tcBorders>
          </w:tcPr>
          <w:p w14:paraId="4DBB3438" w14:textId="65316124" w:rsidR="00EA656C" w:rsidRPr="00955F93" w:rsidRDefault="00B60E86" w:rsidP="003952EE">
            <w:pPr>
              <w:rPr>
                <w:sz w:val="28"/>
                <w:szCs w:val="28"/>
              </w:rPr>
            </w:pPr>
            <w:r>
              <w:t xml:space="preserve">De råd som studerende, der evaluerer vejledningsforløb ifm. BA-projekter, KA-speciale og projektorienterede forløb bliver sendt videre til studievejledningen og til Studienævnet efter at være blevet anonymiseret således at andre studerende kan få glæde af dem. Dette er sket for </w:t>
            </w:r>
            <w:r w:rsidR="00A55C1A">
              <w:t>E</w:t>
            </w:r>
            <w:r>
              <w:t xml:space="preserve">24 evalueringernes vedkommende </w:t>
            </w:r>
            <w:r w:rsidR="00A55C1A">
              <w:t>marts</w:t>
            </w:r>
            <w:r>
              <w:t xml:space="preserve"> 202</w:t>
            </w:r>
            <w:r w:rsidR="00A55C1A">
              <w:t>5</w:t>
            </w:r>
            <w:r>
              <w:t>.</w:t>
            </w:r>
          </w:p>
        </w:tc>
      </w:tr>
    </w:tbl>
    <w:p w14:paraId="24A3DCA0" w14:textId="77777777" w:rsidR="00EA656C" w:rsidRPr="00955F93" w:rsidRDefault="00EA656C" w:rsidP="00EA656C"/>
    <w:p w14:paraId="199E2E0A" w14:textId="77777777" w:rsidR="00EA656C" w:rsidRPr="00EA656C" w:rsidRDefault="00EA656C" w:rsidP="00C10339">
      <w:pPr>
        <w:pStyle w:val="Brdtekst"/>
      </w:pPr>
    </w:p>
    <w:sectPr w:rsidR="00EA656C" w:rsidRPr="00EA656C" w:rsidSect="00EA656C">
      <w:footerReference w:type="default" r:id="rId8"/>
      <w:headerReference w:type="first" r:id="rId9"/>
      <w:footerReference w:type="first" r:id="rId10"/>
      <w:pgSz w:w="11906" w:h="16838" w:code="9"/>
      <w:pgMar w:top="1831" w:right="1274" w:bottom="1871" w:left="1134" w:header="73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544198" w14:textId="77777777" w:rsidR="00C21EFD" w:rsidRDefault="00C21EFD">
      <w:r>
        <w:separator/>
      </w:r>
    </w:p>
  </w:endnote>
  <w:endnote w:type="continuationSeparator" w:id="0">
    <w:p w14:paraId="1665E505" w14:textId="77777777" w:rsidR="00C21EFD" w:rsidRDefault="00C21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A1D28" w14:textId="77777777" w:rsidR="00EA656C" w:rsidRPr="006C3973" w:rsidRDefault="00EA656C" w:rsidP="00EA656C">
    <w:pPr>
      <w:spacing w:line="240" w:lineRule="auto"/>
      <w:rPr>
        <w:sz w:val="20"/>
        <w:szCs w:val="20"/>
      </w:rPr>
    </w:pPr>
    <w:r>
      <w:rPr>
        <w:sz w:val="20"/>
        <w:szCs w:val="20"/>
      </w:rPr>
      <w:t>Rettet</w:t>
    </w:r>
    <w:r w:rsidRPr="006C3973">
      <w:rPr>
        <w:sz w:val="20"/>
        <w:szCs w:val="20"/>
      </w:rPr>
      <w:t xml:space="preserve"> og godkendt </w:t>
    </w:r>
    <w:r>
      <w:rPr>
        <w:sz w:val="20"/>
        <w:szCs w:val="20"/>
      </w:rPr>
      <w:t>d. 14.</w:t>
    </w:r>
    <w:r w:rsidRPr="006C3973">
      <w:rPr>
        <w:sz w:val="20"/>
        <w:szCs w:val="20"/>
      </w:rPr>
      <w:t xml:space="preserve"> </w:t>
    </w:r>
    <w:r>
      <w:rPr>
        <w:sz w:val="20"/>
        <w:szCs w:val="20"/>
      </w:rPr>
      <w:t>juli</w:t>
    </w:r>
    <w:r w:rsidRPr="006C3973">
      <w:rPr>
        <w:sz w:val="20"/>
        <w:szCs w:val="20"/>
      </w:rPr>
      <w:t xml:space="preserve"> 20</w:t>
    </w:r>
    <w:r>
      <w:rPr>
        <w:sz w:val="20"/>
        <w:szCs w:val="20"/>
      </w:rPr>
      <w:t>21</w:t>
    </w:r>
  </w:p>
  <w:p w14:paraId="01AD3FCE" w14:textId="77777777" w:rsidR="00EA656C" w:rsidRDefault="00EA656C" w:rsidP="00EA656C">
    <w:pPr>
      <w:pStyle w:val="Sidefod"/>
      <w:spacing w:line="240" w:lineRule="auto"/>
    </w:pPr>
    <w:hyperlink r:id="rId1" w:history="1">
      <w:r w:rsidRPr="006C3973">
        <w:rPr>
          <w:rStyle w:val="Hyperlink"/>
          <w:sz w:val="20"/>
          <w:szCs w:val="20"/>
        </w:rPr>
        <w:t>Det Humanistiske Fakultets kvalitetssikringspolitik</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C806C" w14:textId="77777777" w:rsidR="00EA656C" w:rsidRPr="006C3973" w:rsidRDefault="00EA656C" w:rsidP="00EA656C">
    <w:pPr>
      <w:spacing w:line="240" w:lineRule="auto"/>
      <w:rPr>
        <w:sz w:val="20"/>
        <w:szCs w:val="20"/>
      </w:rPr>
    </w:pPr>
    <w:r>
      <w:rPr>
        <w:sz w:val="20"/>
        <w:szCs w:val="20"/>
      </w:rPr>
      <w:t>Rettet</w:t>
    </w:r>
    <w:r w:rsidRPr="006C3973">
      <w:rPr>
        <w:sz w:val="20"/>
        <w:szCs w:val="20"/>
      </w:rPr>
      <w:t xml:space="preserve"> og godkendt </w:t>
    </w:r>
    <w:r>
      <w:rPr>
        <w:sz w:val="20"/>
        <w:szCs w:val="20"/>
      </w:rPr>
      <w:t>d. 14.</w:t>
    </w:r>
    <w:r w:rsidRPr="006C3973">
      <w:rPr>
        <w:sz w:val="20"/>
        <w:szCs w:val="20"/>
      </w:rPr>
      <w:t xml:space="preserve"> </w:t>
    </w:r>
    <w:r>
      <w:rPr>
        <w:sz w:val="20"/>
        <w:szCs w:val="20"/>
      </w:rPr>
      <w:t>juli</w:t>
    </w:r>
    <w:r w:rsidRPr="006C3973">
      <w:rPr>
        <w:sz w:val="20"/>
        <w:szCs w:val="20"/>
      </w:rPr>
      <w:t xml:space="preserve"> 20</w:t>
    </w:r>
    <w:r>
      <w:rPr>
        <w:sz w:val="20"/>
        <w:szCs w:val="20"/>
      </w:rPr>
      <w:t>21</w:t>
    </w:r>
  </w:p>
  <w:p w14:paraId="547773F1" w14:textId="77777777" w:rsidR="00960BB9" w:rsidRPr="00EA656C" w:rsidRDefault="00EA656C" w:rsidP="00EA656C">
    <w:pPr>
      <w:spacing w:line="240" w:lineRule="auto"/>
      <w:rPr>
        <w:sz w:val="20"/>
        <w:szCs w:val="20"/>
      </w:rPr>
    </w:pPr>
    <w:hyperlink r:id="rId1" w:history="1">
      <w:r w:rsidRPr="006C3973">
        <w:rPr>
          <w:rStyle w:val="Hyperlink"/>
          <w:sz w:val="20"/>
          <w:szCs w:val="20"/>
        </w:rPr>
        <w:t>Det Humanistiske Fakultets kvalitetssikringspolitik</w:t>
      </w:r>
    </w:hyperlink>
    <w:r w:rsidRPr="006C3973">
      <w:rPr>
        <w:sz w:val="20"/>
        <w:szCs w:val="20"/>
      </w:rPr>
      <w:t xml:space="preserve"> </w:t>
    </w:r>
    <w:r w:rsidR="00495751">
      <w:rPr>
        <w:noProof/>
        <w:lang w:val="en-US" w:eastAsia="en-US"/>
      </w:rPr>
      <mc:AlternateContent>
        <mc:Choice Requires="wps">
          <w:drawing>
            <wp:anchor distT="0" distB="0" distL="114300" distR="114300" simplePos="0" relativeHeight="251657728" behindDoc="0" locked="0" layoutInCell="1" allowOverlap="1" wp14:anchorId="1046CCA7" wp14:editId="0725DE64">
              <wp:simplePos x="0" y="0"/>
              <wp:positionH relativeFrom="page">
                <wp:posOffset>5702935</wp:posOffset>
              </wp:positionH>
              <wp:positionV relativeFrom="page">
                <wp:posOffset>9018905</wp:posOffset>
              </wp:positionV>
              <wp:extent cx="1648800" cy="800100"/>
              <wp:effectExtent l="0" t="0" r="0" b="0"/>
              <wp:wrapNone/>
              <wp:docPr id="7" name="FilenameWithoutPath" hidden="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8800"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5C76FB" w14:textId="77777777" w:rsidR="00495751" w:rsidRDefault="00495751" w:rsidP="00495751">
                          <w:pPr>
                            <w:pStyle w:val="Template-sti"/>
                            <w:rPr>
                              <w:lang w:val="en-US"/>
                            </w:rPr>
                          </w:pPr>
                          <w:r>
                            <w:rPr>
                              <w:lang w:val="en-US"/>
                            </w:rPr>
                            <w:fldChar w:fldCharType="begin"/>
                          </w:r>
                          <w:r>
                            <w:rPr>
                              <w:lang w:val="en-US"/>
                            </w:rPr>
                            <w:instrText xml:space="preserve"> FILENAME  </w:instrText>
                          </w:r>
                          <w:r>
                            <w:rPr>
                              <w:lang w:val="en-US"/>
                            </w:rPr>
                            <w:fldChar w:fldCharType="separate"/>
                          </w:r>
                          <w:r w:rsidR="00EA656C">
                            <w:rPr>
                              <w:noProof/>
                              <w:lang w:val="en-US"/>
                            </w:rPr>
                            <w:t>Dokument1</w:t>
                          </w:r>
                          <w:r>
                            <w:rPr>
                              <w:lang w:val="en-U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46CCA7" id="_x0000_t202" coordsize="21600,21600" o:spt="202" path="m,l,21600r21600,l21600,xe">
              <v:stroke joinstyle="miter"/>
              <v:path gradientshapeok="t" o:connecttype="rect"/>
            </v:shapetype>
            <v:shape id="FilenameWithoutPath" o:spid="_x0000_s1027" type="#_x0000_t202" style="position:absolute;margin-left:449.05pt;margin-top:710.15pt;width:129.85pt;height:63pt;z-index:251657728;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" filled="f" stroked="f">
              <v:textbox inset="0,0,0,0">
                <w:txbxContent>
                  <w:p w14:paraId="5D5C76FB" w14:textId="77777777" w:rsidR="00495751" w:rsidRDefault="00495751" w:rsidP="00495751">
                    <w:pPr>
                      <w:pStyle w:val="Template-sti"/>
                      <w:rPr>
                        <w:lang w:val="en-US"/>
                      </w:rPr>
                    </w:pPr>
                    <w:r>
                      <w:rPr>
                        <w:lang w:val="en-US"/>
                      </w:rPr>
                      <w:fldChar w:fldCharType="begin"/>
                    </w:r>
                    <w:r>
                      <w:rPr>
                        <w:lang w:val="en-US"/>
                      </w:rPr>
                      <w:instrText xml:space="preserve"> FILENAME  </w:instrText>
                    </w:r>
                    <w:r>
                      <w:rPr>
                        <w:lang w:val="en-US"/>
                      </w:rPr>
                      <w:fldChar w:fldCharType="separate"/>
                    </w:r>
                    <w:r w:rsidR="00EA656C">
                      <w:rPr>
                        <w:noProof/>
                        <w:lang w:val="en-US"/>
                      </w:rPr>
                      <w:t>Dokument1</w:t>
                    </w:r>
                    <w:r>
                      <w:rPr>
                        <w:lang w:val="en-US"/>
                      </w:rPr>
                      <w:fldChar w:fldCharType="end"/>
                    </w:r>
                  </w:p>
                </w:txbxContent>
              </v:textbox>
              <w10:wrap anchorx="page" anchory="page"/>
            </v:shape>
          </w:pict>
        </mc:Fallback>
      </mc:AlternateContent>
    </w:r>
    <w:r w:rsidR="00495751">
      <w:rPr>
        <w:noProof/>
        <w:lang w:val="en-US" w:eastAsia="en-US"/>
      </w:rPr>
      <mc:AlternateContent>
        <mc:Choice Requires="wps">
          <w:drawing>
            <wp:anchor distT="0" distB="0" distL="114300" distR="114300" simplePos="0" relativeHeight="251659776" behindDoc="0" locked="0" layoutInCell="1" allowOverlap="1" wp14:anchorId="52D14CE3" wp14:editId="427F80E6">
              <wp:simplePos x="0" y="0"/>
              <wp:positionH relativeFrom="page">
                <wp:posOffset>5702935</wp:posOffset>
              </wp:positionH>
              <wp:positionV relativeFrom="page">
                <wp:posOffset>9018905</wp:posOffset>
              </wp:positionV>
              <wp:extent cx="1648800" cy="799465"/>
              <wp:effectExtent l="0" t="0" r="0" b="0"/>
              <wp:wrapNone/>
              <wp:docPr id="6" name="FilenameWithPath" hidden="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8800" cy="799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86B90A" w14:textId="77777777" w:rsidR="00495751" w:rsidRDefault="00495751" w:rsidP="00495751">
                          <w:pPr>
                            <w:pStyle w:val="Template-sti"/>
                            <w:rPr>
                              <w:lang w:val="en-US"/>
                            </w:rPr>
                          </w:pPr>
                          <w:r>
                            <w:rPr>
                              <w:lang w:val="en-US"/>
                            </w:rPr>
                            <w:fldChar w:fldCharType="begin"/>
                          </w:r>
                          <w:r>
                            <w:rPr>
                              <w:lang w:val="en-US"/>
                            </w:rPr>
                            <w:instrText xml:space="preserve"> FILENAME  \p </w:instrText>
                          </w:r>
                          <w:r>
                            <w:rPr>
                              <w:lang w:val="en-US"/>
                            </w:rPr>
                            <w:fldChar w:fldCharType="separate"/>
                          </w:r>
                          <w:r w:rsidR="00EA656C">
                            <w:rPr>
                              <w:noProof/>
                              <w:lang w:val="en-US"/>
                            </w:rPr>
                            <w:t>Dokument1</w:t>
                          </w:r>
                          <w:r>
                            <w:rPr>
                              <w:lang w:val="en-U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D14CE3" id="FilenameWithPath" o:spid="_x0000_s1028" type="#_x0000_t202" style="position:absolute;margin-left:449.05pt;margin-top:710.15pt;width:129.85pt;height:62.95pt;z-index:25165977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" filled="f" stroked="f">
              <v:textbox inset="0,0,0,0">
                <w:txbxContent>
                  <w:p w14:paraId="1786B90A" w14:textId="77777777" w:rsidR="00495751" w:rsidRDefault="00495751" w:rsidP="00495751">
                    <w:pPr>
                      <w:pStyle w:val="Template-sti"/>
                      <w:rPr>
                        <w:lang w:val="en-US"/>
                      </w:rPr>
                    </w:pPr>
                    <w:r>
                      <w:rPr>
                        <w:lang w:val="en-US"/>
                      </w:rPr>
                      <w:fldChar w:fldCharType="begin"/>
                    </w:r>
                    <w:r>
                      <w:rPr>
                        <w:lang w:val="en-US"/>
                      </w:rPr>
                      <w:instrText xml:space="preserve"> FILENAME  \p </w:instrText>
                    </w:r>
                    <w:r>
                      <w:rPr>
                        <w:lang w:val="en-US"/>
                      </w:rPr>
                      <w:fldChar w:fldCharType="separate"/>
                    </w:r>
                    <w:r w:rsidR="00EA656C">
                      <w:rPr>
                        <w:noProof/>
                        <w:lang w:val="en-US"/>
                      </w:rPr>
                      <w:t>Dokument1</w:t>
                    </w:r>
                    <w:r>
                      <w:rPr>
                        <w:lang w:val="en-US"/>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C59BBD" w14:textId="77777777" w:rsidR="00C21EFD" w:rsidRDefault="00C21EFD">
      <w:r>
        <w:separator/>
      </w:r>
    </w:p>
  </w:footnote>
  <w:footnote w:type="continuationSeparator" w:id="0">
    <w:p w14:paraId="0ACF18C3" w14:textId="77777777" w:rsidR="00C21EFD" w:rsidRDefault="00C21E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80EB72" w14:textId="77777777" w:rsidR="00752D78" w:rsidRDefault="00752D78" w:rsidP="00752D78">
    <w:pPr>
      <w:spacing w:line="60" w:lineRule="exact"/>
    </w:pPr>
  </w:p>
  <w:tbl>
    <w:tblPr>
      <w:tblStyle w:val="Tabel-Gitter"/>
      <w:tblW w:w="0" w:type="auto"/>
      <w:tblBorders>
        <w:top w:val="single" w:sz="4" w:space="0" w:color="FFFFFF"/>
        <w:left w:val="single" w:sz="4" w:space="0" w:color="FFFFFF"/>
        <w:bottom w:val="single" w:sz="4" w:space="0" w:color="FFFFFF"/>
        <w:right w:val="single" w:sz="4" w:space="0" w:color="FFFFFF"/>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9826"/>
    </w:tblGrid>
    <w:tr w:rsidR="009B09C2" w14:paraId="2D2CD109" w14:textId="77777777" w:rsidTr="00574EA0">
      <w:trPr>
        <w:trHeight w:val="748"/>
      </w:trPr>
      <w:tc>
        <w:tcPr>
          <w:tcW w:w="9826" w:type="dxa"/>
        </w:tcPr>
        <w:p w14:paraId="45D54A0F" w14:textId="77777777" w:rsidR="009B09C2" w:rsidRDefault="00EA656C" w:rsidP="007440EB">
          <w:pPr>
            <w:pStyle w:val="Template-Hoved1"/>
          </w:pPr>
          <w:bookmarkStart w:id="8" w:name="SD_OFF_Line1"/>
          <w:r>
            <w:t>KØBENHAVNS UNIVERSITET</w:t>
          </w:r>
          <w:bookmarkEnd w:id="8"/>
        </w:p>
        <w:p w14:paraId="2286EC88" w14:textId="77777777" w:rsidR="007440EB" w:rsidRPr="007440EB" w:rsidRDefault="00EA656C" w:rsidP="007440EB">
          <w:pPr>
            <w:pStyle w:val="Template-Hoved2"/>
          </w:pPr>
          <w:bookmarkStart w:id="9" w:name="SD_OFF_Line3"/>
          <w:r>
            <w:t>DET HUMANISTISKE FAKULTET</w:t>
          </w:r>
          <w:bookmarkEnd w:id="9"/>
        </w:p>
      </w:tc>
    </w:tr>
  </w:tbl>
  <w:p w14:paraId="2B5BFF84" w14:textId="77777777" w:rsidR="009B09C2" w:rsidRDefault="00EA656C" w:rsidP="00EA656C">
    <w:pPr>
      <w:spacing w:line="240" w:lineRule="auto"/>
    </w:pPr>
    <w:bookmarkStart w:id="10" w:name="SD_PressRelease"/>
    <w:bookmarkEnd w:id="10"/>
    <w:r>
      <w:rPr>
        <w:noProof/>
        <w:lang w:val="en-US" w:eastAsia="en-US"/>
      </w:rPr>
      <w:drawing>
        <wp:anchor distT="0" distB="0" distL="114300" distR="114300" simplePos="0" relativeHeight="251655680" behindDoc="0" locked="0" layoutInCell="1" allowOverlap="1" wp14:anchorId="1C3267CB" wp14:editId="54C49E27">
          <wp:simplePos x="0" y="0"/>
          <wp:positionH relativeFrom="page">
            <wp:posOffset>5723890</wp:posOffset>
          </wp:positionH>
          <wp:positionV relativeFrom="page">
            <wp:posOffset>1187450</wp:posOffset>
          </wp:positionV>
          <wp:extent cx="1157605" cy="1601470"/>
          <wp:effectExtent l="0" t="0" r="4445" b="0"/>
          <wp:wrapNone/>
          <wp:docPr id="22" name="Logo_HIDE_1_2" descr="Logo for Københavns Universit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a:extLst>
                      <a:ext uri="{28A0092B-C50C-407E-A947-70E740481C1C}">
                        <a14:useLocalDpi xmlns:a14="http://schemas.microsoft.com/office/drawing/2010/main" val="0"/>
                      </a:ext>
                    </a:extLst>
                  </a:blip>
                  <a:stretch>
                    <a:fillRect/>
                  </a:stretch>
                </pic:blipFill>
                <pic:spPr>
                  <a:xfrm>
                    <a:off x="0" y="0"/>
                    <a:ext cx="1157605" cy="1601470"/>
                  </a:xfrm>
                  <a:prstGeom prst="rect">
                    <a:avLst/>
                  </a:prstGeom>
                </pic:spPr>
              </pic:pic>
            </a:graphicData>
          </a:graphic>
          <wp14:sizeRelH relativeFrom="margin">
            <wp14:pctWidth>0</wp14:pctWidth>
          </wp14:sizeRelH>
          <wp14:sizeRelV relativeFrom="margin">
            <wp14:pctHeight>0</wp14:pctHeight>
          </wp14:sizeRelV>
        </wp:anchor>
      </w:drawing>
    </w:r>
    <w:r w:rsidR="008933E9">
      <w:rPr>
        <w:noProof/>
        <w:lang w:val="en-US" w:eastAsia="en-US"/>
      </w:rPr>
      <mc:AlternateContent>
        <mc:Choice Requires="wps">
          <w:drawing>
            <wp:anchor distT="0" distB="0" distL="114300" distR="114300" simplePos="0" relativeHeight="251664896" behindDoc="0" locked="0" layoutInCell="1" allowOverlap="1" wp14:anchorId="15F41BFB" wp14:editId="50E22F8B">
              <wp:simplePos x="0" y="0"/>
              <wp:positionH relativeFrom="page">
                <wp:posOffset>-36195</wp:posOffset>
              </wp:positionH>
              <wp:positionV relativeFrom="page">
                <wp:posOffset>2678430</wp:posOffset>
              </wp:positionV>
              <wp:extent cx="7632000" cy="7200"/>
              <wp:effectExtent l="0" t="0" r="0" b="0"/>
              <wp:wrapNone/>
              <wp:docPr id="1" name="SD_Line_1_HIDE"/>
              <wp:cNvGraphicFramePr/>
              <a:graphic xmlns:a="http://schemas.openxmlformats.org/drawingml/2006/main">
                <a:graphicData uri="http://schemas.microsoft.com/office/word/2010/wordprocessingShape">
                  <wps:wsp>
                    <wps:cNvSpPr/>
                    <wps:spPr>
                      <a:xfrm>
                        <a:off x="0" y="0"/>
                        <a:ext cx="7632000" cy="7200"/>
                      </a:xfrm>
                      <a:prstGeom prst="rect">
                        <a:avLst/>
                      </a:prstGeom>
                      <a:solidFill>
                        <a:srgbClr val="901A1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0415DE" id="SD_Line_1_HIDE" o:spid="_x0000_s1026" style="position:absolute;margin-left:-2.85pt;margin-top:210.9pt;width:600.95pt;height:.55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" fillcolor="#901a1f" stroked="f" strokeweight="2p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48ADB26"/>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B1A81B22"/>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3B3830B0"/>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9EDAAA12"/>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18C4868E"/>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2AE08E"/>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99A754C"/>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DAA9640"/>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B247F8"/>
    <w:lvl w:ilvl="0">
      <w:start w:val="1"/>
      <w:numFmt w:val="decimal"/>
      <w:pStyle w:val="Opstilling-talellerbogst"/>
      <w:lvlText w:val="%1."/>
      <w:lvlJc w:val="left"/>
      <w:pPr>
        <w:tabs>
          <w:tab w:val="num" w:pos="360"/>
        </w:tabs>
        <w:ind w:left="360" w:hanging="360"/>
      </w:pPr>
    </w:lvl>
  </w:abstractNum>
  <w:abstractNum w:abstractNumId="9" w15:restartNumberingAfterBreak="0">
    <w:nsid w:val="FFFFFF89"/>
    <w:multiLevelType w:val="singleLevel"/>
    <w:tmpl w:val="B02644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68054E"/>
    <w:multiLevelType w:val="hybridMultilevel"/>
    <w:tmpl w:val="BA62DE5E"/>
    <w:lvl w:ilvl="0" w:tplc="213C66D0">
      <w:start w:val="3"/>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1F360D1C"/>
    <w:multiLevelType w:val="hybridMultilevel"/>
    <w:tmpl w:val="4B8A82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30817E09"/>
    <w:multiLevelType w:val="hybridMultilevel"/>
    <w:tmpl w:val="F15E286E"/>
    <w:lvl w:ilvl="0" w:tplc="213C66D0">
      <w:start w:val="3"/>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37F01E4E"/>
    <w:multiLevelType w:val="multilevel"/>
    <w:tmpl w:val="0406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06D5968"/>
    <w:multiLevelType w:val="multilevel"/>
    <w:tmpl w:val="04060023"/>
    <w:styleLink w:val="ArtikelSek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4DAE424F"/>
    <w:multiLevelType w:val="hybridMultilevel"/>
    <w:tmpl w:val="42AE6DCA"/>
    <w:lvl w:ilvl="0" w:tplc="F37A3478">
      <w:start w:val="8"/>
      <w:numFmt w:val="bullet"/>
      <w:lvlText w:val="-"/>
      <w:lvlJc w:val="left"/>
      <w:pPr>
        <w:ind w:left="720" w:hanging="360"/>
      </w:pPr>
      <w:rPr>
        <w:rFonts w:ascii="Times New Roman" w:eastAsia="Calibr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53397990"/>
    <w:multiLevelType w:val="hybridMultilevel"/>
    <w:tmpl w:val="BBA2E494"/>
    <w:lvl w:ilvl="0" w:tplc="DC706C72">
      <w:numFmt w:val="bullet"/>
      <w:lvlText w:val="-"/>
      <w:lvlJc w:val="left"/>
      <w:pPr>
        <w:ind w:left="720" w:hanging="360"/>
      </w:pPr>
      <w:rPr>
        <w:rFonts w:ascii="Aptos" w:eastAsia="Aptos" w:hAnsi="Aptos"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7" w15:restartNumberingAfterBreak="0">
    <w:nsid w:val="5725678E"/>
    <w:multiLevelType w:val="multilevel"/>
    <w:tmpl w:val="382C5346"/>
    <w:lvl w:ilvl="0">
      <w:start w:val="1"/>
      <w:numFmt w:val="bullet"/>
      <w:pStyle w:val="Opstilling-punkttegn"/>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rPr>
    </w:lvl>
    <w:lvl w:ilvl="6">
      <w:start w:val="1"/>
      <w:numFmt w:val="bullet"/>
      <w:lvlText w:val=""/>
      <w:lvlJc w:val="left"/>
      <w:pPr>
        <w:ind w:left="1988" w:hanging="284"/>
      </w:pPr>
      <w:rPr>
        <w:rFonts w:ascii="Symbol" w:hAnsi="Symbol" w:hint="default"/>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rPr>
    </w:lvl>
  </w:abstractNum>
  <w:abstractNum w:abstractNumId="18" w15:restartNumberingAfterBreak="0">
    <w:nsid w:val="57DB3D26"/>
    <w:multiLevelType w:val="hybridMultilevel"/>
    <w:tmpl w:val="01069F4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664E183B"/>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75661F70"/>
    <w:multiLevelType w:val="hybridMultilevel"/>
    <w:tmpl w:val="887A4626"/>
    <w:lvl w:ilvl="0" w:tplc="7BB652DC">
      <w:start w:val="1"/>
      <w:numFmt w:val="decimal"/>
      <w:lvlText w:val="%1)"/>
      <w:lvlJc w:val="left"/>
      <w:pPr>
        <w:ind w:left="1020" w:hanging="360"/>
      </w:pPr>
    </w:lvl>
    <w:lvl w:ilvl="1" w:tplc="4EB03F82">
      <w:start w:val="1"/>
      <w:numFmt w:val="decimal"/>
      <w:lvlText w:val="%2)"/>
      <w:lvlJc w:val="left"/>
      <w:pPr>
        <w:ind w:left="1020" w:hanging="360"/>
      </w:pPr>
    </w:lvl>
    <w:lvl w:ilvl="2" w:tplc="BC268512">
      <w:start w:val="1"/>
      <w:numFmt w:val="decimal"/>
      <w:lvlText w:val="%3)"/>
      <w:lvlJc w:val="left"/>
      <w:pPr>
        <w:ind w:left="1020" w:hanging="360"/>
      </w:pPr>
    </w:lvl>
    <w:lvl w:ilvl="3" w:tplc="A42E2008">
      <w:start w:val="1"/>
      <w:numFmt w:val="decimal"/>
      <w:lvlText w:val="%4)"/>
      <w:lvlJc w:val="left"/>
      <w:pPr>
        <w:ind w:left="1020" w:hanging="360"/>
      </w:pPr>
    </w:lvl>
    <w:lvl w:ilvl="4" w:tplc="290E8BDA">
      <w:start w:val="1"/>
      <w:numFmt w:val="decimal"/>
      <w:lvlText w:val="%5)"/>
      <w:lvlJc w:val="left"/>
      <w:pPr>
        <w:ind w:left="1020" w:hanging="360"/>
      </w:pPr>
    </w:lvl>
    <w:lvl w:ilvl="5" w:tplc="B54A7BDE">
      <w:start w:val="1"/>
      <w:numFmt w:val="decimal"/>
      <w:lvlText w:val="%6)"/>
      <w:lvlJc w:val="left"/>
      <w:pPr>
        <w:ind w:left="1020" w:hanging="360"/>
      </w:pPr>
    </w:lvl>
    <w:lvl w:ilvl="6" w:tplc="8C8C6482">
      <w:start w:val="1"/>
      <w:numFmt w:val="decimal"/>
      <w:lvlText w:val="%7)"/>
      <w:lvlJc w:val="left"/>
      <w:pPr>
        <w:ind w:left="1020" w:hanging="360"/>
      </w:pPr>
    </w:lvl>
    <w:lvl w:ilvl="7" w:tplc="3B8A7ABA">
      <w:start w:val="1"/>
      <w:numFmt w:val="decimal"/>
      <w:lvlText w:val="%8)"/>
      <w:lvlJc w:val="left"/>
      <w:pPr>
        <w:ind w:left="1020" w:hanging="360"/>
      </w:pPr>
    </w:lvl>
    <w:lvl w:ilvl="8" w:tplc="A4802F50">
      <w:start w:val="1"/>
      <w:numFmt w:val="decimal"/>
      <w:lvlText w:val="%9)"/>
      <w:lvlJc w:val="left"/>
      <w:pPr>
        <w:ind w:left="1020" w:hanging="360"/>
      </w:pPr>
    </w:lvl>
  </w:abstractNum>
  <w:num w:numId="1" w16cid:durableId="21633809">
    <w:abstractNumId w:val="19"/>
  </w:num>
  <w:num w:numId="2" w16cid:durableId="1668169584">
    <w:abstractNumId w:val="13"/>
  </w:num>
  <w:num w:numId="3" w16cid:durableId="522787501">
    <w:abstractNumId w:val="14"/>
  </w:num>
  <w:num w:numId="4" w16cid:durableId="1023479902">
    <w:abstractNumId w:val="7"/>
  </w:num>
  <w:num w:numId="5" w16cid:durableId="1659338224">
    <w:abstractNumId w:val="6"/>
  </w:num>
  <w:num w:numId="6" w16cid:durableId="1548297355">
    <w:abstractNumId w:val="5"/>
  </w:num>
  <w:num w:numId="7" w16cid:durableId="15081655">
    <w:abstractNumId w:val="4"/>
  </w:num>
  <w:num w:numId="8" w16cid:durableId="1835756158">
    <w:abstractNumId w:val="3"/>
  </w:num>
  <w:num w:numId="9" w16cid:durableId="1108113429">
    <w:abstractNumId w:val="2"/>
  </w:num>
  <w:num w:numId="10" w16cid:durableId="1192649991">
    <w:abstractNumId w:val="1"/>
  </w:num>
  <w:num w:numId="11" w16cid:durableId="109781567">
    <w:abstractNumId w:val="0"/>
  </w:num>
  <w:num w:numId="12" w16cid:durableId="1589340967">
    <w:abstractNumId w:val="9"/>
  </w:num>
  <w:num w:numId="13" w16cid:durableId="1925605181">
    <w:abstractNumId w:val="8"/>
  </w:num>
  <w:num w:numId="14" w16cid:durableId="1933078124">
    <w:abstractNumId w:val="19"/>
  </w:num>
  <w:num w:numId="15" w16cid:durableId="1580286820">
    <w:abstractNumId w:val="13"/>
  </w:num>
  <w:num w:numId="16" w16cid:durableId="109708148">
    <w:abstractNumId w:val="14"/>
  </w:num>
  <w:num w:numId="17" w16cid:durableId="99615198">
    <w:abstractNumId w:val="7"/>
  </w:num>
  <w:num w:numId="18" w16cid:durableId="1665864293">
    <w:abstractNumId w:val="6"/>
  </w:num>
  <w:num w:numId="19" w16cid:durableId="975448567">
    <w:abstractNumId w:val="5"/>
  </w:num>
  <w:num w:numId="20" w16cid:durableId="2064056742">
    <w:abstractNumId w:val="4"/>
  </w:num>
  <w:num w:numId="21" w16cid:durableId="1458793581">
    <w:abstractNumId w:val="3"/>
  </w:num>
  <w:num w:numId="22" w16cid:durableId="1100833187">
    <w:abstractNumId w:val="2"/>
  </w:num>
  <w:num w:numId="23" w16cid:durableId="759371101">
    <w:abstractNumId w:val="1"/>
  </w:num>
  <w:num w:numId="24" w16cid:durableId="436482762">
    <w:abstractNumId w:val="0"/>
  </w:num>
  <w:num w:numId="25" w16cid:durableId="2081441328">
    <w:abstractNumId w:val="19"/>
  </w:num>
  <w:num w:numId="26" w16cid:durableId="1730684374">
    <w:abstractNumId w:val="13"/>
  </w:num>
  <w:num w:numId="27" w16cid:durableId="1671059865">
    <w:abstractNumId w:val="14"/>
  </w:num>
  <w:num w:numId="28" w16cid:durableId="1187135347">
    <w:abstractNumId w:val="7"/>
  </w:num>
  <w:num w:numId="29" w16cid:durableId="935097717">
    <w:abstractNumId w:val="6"/>
  </w:num>
  <w:num w:numId="30" w16cid:durableId="944531488">
    <w:abstractNumId w:val="5"/>
  </w:num>
  <w:num w:numId="31" w16cid:durableId="1878080506">
    <w:abstractNumId w:val="4"/>
  </w:num>
  <w:num w:numId="32" w16cid:durableId="692607647">
    <w:abstractNumId w:val="3"/>
  </w:num>
  <w:num w:numId="33" w16cid:durableId="719670452">
    <w:abstractNumId w:val="2"/>
  </w:num>
  <w:num w:numId="34" w16cid:durableId="927467991">
    <w:abstractNumId w:val="1"/>
  </w:num>
  <w:num w:numId="35" w16cid:durableId="29380638">
    <w:abstractNumId w:val="0"/>
  </w:num>
  <w:num w:numId="36" w16cid:durableId="2062511419">
    <w:abstractNumId w:val="17"/>
  </w:num>
  <w:num w:numId="37" w16cid:durableId="2096851843">
    <w:abstractNumId w:val="18"/>
  </w:num>
  <w:num w:numId="38" w16cid:durableId="1003170805">
    <w:abstractNumId w:val="11"/>
  </w:num>
  <w:num w:numId="39" w16cid:durableId="168640795">
    <w:abstractNumId w:val="15"/>
  </w:num>
  <w:num w:numId="40" w16cid:durableId="766998215">
    <w:abstractNumId w:val="10"/>
  </w:num>
  <w:num w:numId="41" w16cid:durableId="770397647">
    <w:abstractNumId w:val="20"/>
  </w:num>
  <w:num w:numId="42" w16cid:durableId="2143498180">
    <w:abstractNumId w:val="12"/>
  </w:num>
  <w:num w:numId="43" w16cid:durableId="63487288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56C"/>
    <w:rsid w:val="00000344"/>
    <w:rsid w:val="00015950"/>
    <w:rsid w:val="00023B72"/>
    <w:rsid w:val="00024C31"/>
    <w:rsid w:val="00024EBA"/>
    <w:rsid w:val="000312EC"/>
    <w:rsid w:val="00031AF0"/>
    <w:rsid w:val="0003323E"/>
    <w:rsid w:val="00034D13"/>
    <w:rsid w:val="00035077"/>
    <w:rsid w:val="00036D0A"/>
    <w:rsid w:val="000401C1"/>
    <w:rsid w:val="00046C16"/>
    <w:rsid w:val="00051AA2"/>
    <w:rsid w:val="00052F41"/>
    <w:rsid w:val="00057E3A"/>
    <w:rsid w:val="0006030F"/>
    <w:rsid w:val="00064EF9"/>
    <w:rsid w:val="00064FF5"/>
    <w:rsid w:val="00074619"/>
    <w:rsid w:val="00082CF0"/>
    <w:rsid w:val="00085078"/>
    <w:rsid w:val="000A6DAA"/>
    <w:rsid w:val="000B4935"/>
    <w:rsid w:val="000B5C59"/>
    <w:rsid w:val="000C39F4"/>
    <w:rsid w:val="000D319E"/>
    <w:rsid w:val="000D6C44"/>
    <w:rsid w:val="000E454E"/>
    <w:rsid w:val="000E6EE0"/>
    <w:rsid w:val="000F22C8"/>
    <w:rsid w:val="0010749D"/>
    <w:rsid w:val="00107E03"/>
    <w:rsid w:val="00111519"/>
    <w:rsid w:val="001143FA"/>
    <w:rsid w:val="00127BE9"/>
    <w:rsid w:val="00131D9D"/>
    <w:rsid w:val="00134022"/>
    <w:rsid w:val="001439D5"/>
    <w:rsid w:val="001522E8"/>
    <w:rsid w:val="001610B3"/>
    <w:rsid w:val="0018034D"/>
    <w:rsid w:val="0019648E"/>
    <w:rsid w:val="001B004D"/>
    <w:rsid w:val="001B15CF"/>
    <w:rsid w:val="001D79BC"/>
    <w:rsid w:val="001F0ABF"/>
    <w:rsid w:val="001F30C9"/>
    <w:rsid w:val="001F4ACB"/>
    <w:rsid w:val="001F7C81"/>
    <w:rsid w:val="0020006C"/>
    <w:rsid w:val="002003B6"/>
    <w:rsid w:val="0020284F"/>
    <w:rsid w:val="00205149"/>
    <w:rsid w:val="00221F9E"/>
    <w:rsid w:val="00240E4C"/>
    <w:rsid w:val="00241CFF"/>
    <w:rsid w:val="002479E0"/>
    <w:rsid w:val="002506C4"/>
    <w:rsid w:val="00252E5C"/>
    <w:rsid w:val="00253920"/>
    <w:rsid w:val="002552C2"/>
    <w:rsid w:val="002722B2"/>
    <w:rsid w:val="00280D59"/>
    <w:rsid w:val="00295A69"/>
    <w:rsid w:val="00297624"/>
    <w:rsid w:val="002A57D4"/>
    <w:rsid w:val="002A6CD9"/>
    <w:rsid w:val="002B26F8"/>
    <w:rsid w:val="002C5D42"/>
    <w:rsid w:val="002C678E"/>
    <w:rsid w:val="002C702D"/>
    <w:rsid w:val="002D426B"/>
    <w:rsid w:val="002F057F"/>
    <w:rsid w:val="002F09EB"/>
    <w:rsid w:val="00302A08"/>
    <w:rsid w:val="00305470"/>
    <w:rsid w:val="00305886"/>
    <w:rsid w:val="003223DF"/>
    <w:rsid w:val="00335D4E"/>
    <w:rsid w:val="00340136"/>
    <w:rsid w:val="00344D4D"/>
    <w:rsid w:val="00350393"/>
    <w:rsid w:val="00353D2B"/>
    <w:rsid w:val="0036030F"/>
    <w:rsid w:val="003654CC"/>
    <w:rsid w:val="00374E61"/>
    <w:rsid w:val="00383627"/>
    <w:rsid w:val="003852C0"/>
    <w:rsid w:val="003952EE"/>
    <w:rsid w:val="0039531A"/>
    <w:rsid w:val="003B289F"/>
    <w:rsid w:val="003C3472"/>
    <w:rsid w:val="003C616C"/>
    <w:rsid w:val="003D1E68"/>
    <w:rsid w:val="003D3144"/>
    <w:rsid w:val="003D6F5B"/>
    <w:rsid w:val="003E72D0"/>
    <w:rsid w:val="003E7A34"/>
    <w:rsid w:val="003F0ADC"/>
    <w:rsid w:val="003F3735"/>
    <w:rsid w:val="00401D2F"/>
    <w:rsid w:val="0042049A"/>
    <w:rsid w:val="00422142"/>
    <w:rsid w:val="00434D39"/>
    <w:rsid w:val="004406F1"/>
    <w:rsid w:val="00446378"/>
    <w:rsid w:val="004479B4"/>
    <w:rsid w:val="00481339"/>
    <w:rsid w:val="00482A8D"/>
    <w:rsid w:val="00495751"/>
    <w:rsid w:val="0049784E"/>
    <w:rsid w:val="004A615E"/>
    <w:rsid w:val="004B0379"/>
    <w:rsid w:val="004B29A4"/>
    <w:rsid w:val="004C2CA3"/>
    <w:rsid w:val="004D7A5D"/>
    <w:rsid w:val="004E345E"/>
    <w:rsid w:val="005072F1"/>
    <w:rsid w:val="0051196A"/>
    <w:rsid w:val="00515AB2"/>
    <w:rsid w:val="0052001B"/>
    <w:rsid w:val="005239E6"/>
    <w:rsid w:val="00534E1D"/>
    <w:rsid w:val="005664BF"/>
    <w:rsid w:val="00567FF8"/>
    <w:rsid w:val="00574EA0"/>
    <w:rsid w:val="005841E9"/>
    <w:rsid w:val="0058773C"/>
    <w:rsid w:val="005938FA"/>
    <w:rsid w:val="005A110B"/>
    <w:rsid w:val="005A16E4"/>
    <w:rsid w:val="005C7FB0"/>
    <w:rsid w:val="005D2986"/>
    <w:rsid w:val="005E5B32"/>
    <w:rsid w:val="005E6CBC"/>
    <w:rsid w:val="005F21FB"/>
    <w:rsid w:val="005F59B2"/>
    <w:rsid w:val="00604884"/>
    <w:rsid w:val="006062A8"/>
    <w:rsid w:val="0061217C"/>
    <w:rsid w:val="00620092"/>
    <w:rsid w:val="00621326"/>
    <w:rsid w:val="0064380D"/>
    <w:rsid w:val="00651452"/>
    <w:rsid w:val="006615C6"/>
    <w:rsid w:val="006643C5"/>
    <w:rsid w:val="00671E54"/>
    <w:rsid w:val="00692795"/>
    <w:rsid w:val="00695B36"/>
    <w:rsid w:val="006A282C"/>
    <w:rsid w:val="006A3922"/>
    <w:rsid w:val="006B1568"/>
    <w:rsid w:val="006B69F1"/>
    <w:rsid w:val="006C4B0D"/>
    <w:rsid w:val="006C58D1"/>
    <w:rsid w:val="006D3A1D"/>
    <w:rsid w:val="006D6798"/>
    <w:rsid w:val="006D68B8"/>
    <w:rsid w:val="006E1A40"/>
    <w:rsid w:val="006F1AF9"/>
    <w:rsid w:val="006F2F68"/>
    <w:rsid w:val="007057E2"/>
    <w:rsid w:val="00712BDD"/>
    <w:rsid w:val="0071429E"/>
    <w:rsid w:val="007229DD"/>
    <w:rsid w:val="007337D9"/>
    <w:rsid w:val="0073614B"/>
    <w:rsid w:val="007417C9"/>
    <w:rsid w:val="007440EB"/>
    <w:rsid w:val="007466C1"/>
    <w:rsid w:val="0075119D"/>
    <w:rsid w:val="00752D78"/>
    <w:rsid w:val="007539DC"/>
    <w:rsid w:val="00755DE1"/>
    <w:rsid w:val="00760059"/>
    <w:rsid w:val="0076290C"/>
    <w:rsid w:val="00774608"/>
    <w:rsid w:val="00781DF1"/>
    <w:rsid w:val="00785887"/>
    <w:rsid w:val="00794BBC"/>
    <w:rsid w:val="007A018C"/>
    <w:rsid w:val="007A4424"/>
    <w:rsid w:val="007C618D"/>
    <w:rsid w:val="007D0F76"/>
    <w:rsid w:val="007D1E48"/>
    <w:rsid w:val="007E0405"/>
    <w:rsid w:val="007E5F13"/>
    <w:rsid w:val="007E78F4"/>
    <w:rsid w:val="007F1FBB"/>
    <w:rsid w:val="00807ADD"/>
    <w:rsid w:val="00816155"/>
    <w:rsid w:val="008329CC"/>
    <w:rsid w:val="00837840"/>
    <w:rsid w:val="00837DAB"/>
    <w:rsid w:val="00841F11"/>
    <w:rsid w:val="0084606C"/>
    <w:rsid w:val="00870378"/>
    <w:rsid w:val="00870DC5"/>
    <w:rsid w:val="00880EAC"/>
    <w:rsid w:val="008874C1"/>
    <w:rsid w:val="00887CA3"/>
    <w:rsid w:val="00891C9D"/>
    <w:rsid w:val="008933E9"/>
    <w:rsid w:val="008B01E7"/>
    <w:rsid w:val="008C6623"/>
    <w:rsid w:val="008E6CC2"/>
    <w:rsid w:val="008F7B48"/>
    <w:rsid w:val="009018E1"/>
    <w:rsid w:val="00902872"/>
    <w:rsid w:val="009042D7"/>
    <w:rsid w:val="00937395"/>
    <w:rsid w:val="0094736D"/>
    <w:rsid w:val="00951D21"/>
    <w:rsid w:val="0095515C"/>
    <w:rsid w:val="009605B6"/>
    <w:rsid w:val="00960BB9"/>
    <w:rsid w:val="00966198"/>
    <w:rsid w:val="00971AA9"/>
    <w:rsid w:val="00983545"/>
    <w:rsid w:val="00986556"/>
    <w:rsid w:val="00986F29"/>
    <w:rsid w:val="009A25BF"/>
    <w:rsid w:val="009A75B0"/>
    <w:rsid w:val="009B09C2"/>
    <w:rsid w:val="009B2A12"/>
    <w:rsid w:val="009C51F5"/>
    <w:rsid w:val="009C66FA"/>
    <w:rsid w:val="009C7C23"/>
    <w:rsid w:val="009D0B79"/>
    <w:rsid w:val="009D3094"/>
    <w:rsid w:val="009D4C5F"/>
    <w:rsid w:val="009E0DD1"/>
    <w:rsid w:val="009E71E2"/>
    <w:rsid w:val="009F140F"/>
    <w:rsid w:val="009F37E0"/>
    <w:rsid w:val="009F3B00"/>
    <w:rsid w:val="00A2474A"/>
    <w:rsid w:val="00A41B1D"/>
    <w:rsid w:val="00A50F6E"/>
    <w:rsid w:val="00A55C1A"/>
    <w:rsid w:val="00A626B0"/>
    <w:rsid w:val="00A748A8"/>
    <w:rsid w:val="00A816B3"/>
    <w:rsid w:val="00A86F15"/>
    <w:rsid w:val="00A967DC"/>
    <w:rsid w:val="00A97F5E"/>
    <w:rsid w:val="00AA5462"/>
    <w:rsid w:val="00AB2823"/>
    <w:rsid w:val="00AD2529"/>
    <w:rsid w:val="00AD7D80"/>
    <w:rsid w:val="00AE7200"/>
    <w:rsid w:val="00AE7291"/>
    <w:rsid w:val="00AF2695"/>
    <w:rsid w:val="00AF7778"/>
    <w:rsid w:val="00B17EFC"/>
    <w:rsid w:val="00B20147"/>
    <w:rsid w:val="00B20EBE"/>
    <w:rsid w:val="00B255F4"/>
    <w:rsid w:val="00B40402"/>
    <w:rsid w:val="00B50157"/>
    <w:rsid w:val="00B55D02"/>
    <w:rsid w:val="00B60E86"/>
    <w:rsid w:val="00B65F91"/>
    <w:rsid w:val="00B724BC"/>
    <w:rsid w:val="00B76F27"/>
    <w:rsid w:val="00B80AAA"/>
    <w:rsid w:val="00B81387"/>
    <w:rsid w:val="00B82534"/>
    <w:rsid w:val="00B9653F"/>
    <w:rsid w:val="00B97CE0"/>
    <w:rsid w:val="00BA6AA2"/>
    <w:rsid w:val="00BB28C5"/>
    <w:rsid w:val="00BB4F84"/>
    <w:rsid w:val="00BC5D02"/>
    <w:rsid w:val="00BE5BCC"/>
    <w:rsid w:val="00C10339"/>
    <w:rsid w:val="00C21EFD"/>
    <w:rsid w:val="00C234BA"/>
    <w:rsid w:val="00C25A3B"/>
    <w:rsid w:val="00C26936"/>
    <w:rsid w:val="00C322A4"/>
    <w:rsid w:val="00C32C46"/>
    <w:rsid w:val="00C413FF"/>
    <w:rsid w:val="00C5622F"/>
    <w:rsid w:val="00C57936"/>
    <w:rsid w:val="00C60054"/>
    <w:rsid w:val="00C7136D"/>
    <w:rsid w:val="00C7764E"/>
    <w:rsid w:val="00C92AA9"/>
    <w:rsid w:val="00C943FB"/>
    <w:rsid w:val="00C97F09"/>
    <w:rsid w:val="00CC1E41"/>
    <w:rsid w:val="00CF66BE"/>
    <w:rsid w:val="00D15040"/>
    <w:rsid w:val="00D24B1B"/>
    <w:rsid w:val="00D3167C"/>
    <w:rsid w:val="00D403DC"/>
    <w:rsid w:val="00D444DA"/>
    <w:rsid w:val="00D51AB7"/>
    <w:rsid w:val="00D61B40"/>
    <w:rsid w:val="00D63A80"/>
    <w:rsid w:val="00D755BE"/>
    <w:rsid w:val="00D772E5"/>
    <w:rsid w:val="00D807AE"/>
    <w:rsid w:val="00D91D31"/>
    <w:rsid w:val="00DB2454"/>
    <w:rsid w:val="00DB34F8"/>
    <w:rsid w:val="00DD13C8"/>
    <w:rsid w:val="00DD7CCC"/>
    <w:rsid w:val="00DE0D59"/>
    <w:rsid w:val="00DE3553"/>
    <w:rsid w:val="00E02261"/>
    <w:rsid w:val="00E077C2"/>
    <w:rsid w:val="00E22948"/>
    <w:rsid w:val="00E22C89"/>
    <w:rsid w:val="00E26B46"/>
    <w:rsid w:val="00E36810"/>
    <w:rsid w:val="00E462D6"/>
    <w:rsid w:val="00E56F56"/>
    <w:rsid w:val="00E61B85"/>
    <w:rsid w:val="00E7287A"/>
    <w:rsid w:val="00E74947"/>
    <w:rsid w:val="00E825B2"/>
    <w:rsid w:val="00E92701"/>
    <w:rsid w:val="00EA10EF"/>
    <w:rsid w:val="00EA656C"/>
    <w:rsid w:val="00EB5A87"/>
    <w:rsid w:val="00EC1EB7"/>
    <w:rsid w:val="00ED259D"/>
    <w:rsid w:val="00EF331A"/>
    <w:rsid w:val="00EF6E92"/>
    <w:rsid w:val="00F05DF7"/>
    <w:rsid w:val="00F07CCE"/>
    <w:rsid w:val="00F11140"/>
    <w:rsid w:val="00F122FE"/>
    <w:rsid w:val="00F1315E"/>
    <w:rsid w:val="00F144E0"/>
    <w:rsid w:val="00F147A5"/>
    <w:rsid w:val="00F201A2"/>
    <w:rsid w:val="00F21917"/>
    <w:rsid w:val="00F27B09"/>
    <w:rsid w:val="00F30F41"/>
    <w:rsid w:val="00F3210F"/>
    <w:rsid w:val="00F321BE"/>
    <w:rsid w:val="00F324B2"/>
    <w:rsid w:val="00F46649"/>
    <w:rsid w:val="00F5618C"/>
    <w:rsid w:val="00F666B2"/>
    <w:rsid w:val="00F82A30"/>
    <w:rsid w:val="00F966C9"/>
    <w:rsid w:val="00F971E9"/>
    <w:rsid w:val="00FA7B00"/>
    <w:rsid w:val="00FB120C"/>
    <w:rsid w:val="00FB3FB7"/>
    <w:rsid w:val="00FB74DC"/>
    <w:rsid w:val="00FC1250"/>
    <w:rsid w:val="00FC1708"/>
    <w:rsid w:val="00FC1B68"/>
    <w:rsid w:val="00FE6636"/>
    <w:rsid w:val="00FE6887"/>
  </w:rsids>
  <m:mathPr>
    <m:mathFont m:val="Cambria Math"/>
    <m:brkBin m:val="before"/>
    <m:brkBinSub m:val="--"/>
    <m:smallFrac m:val="0"/>
    <m:dispDef/>
    <m:lMargin m:val="0"/>
    <m:rMargin m:val="0"/>
    <m:defJc m:val="centerGroup"/>
    <m:wrapIndent m:val="1440"/>
    <m:intLim m:val="subSup"/>
    <m:naryLim m:val="undOvr"/>
  </m:mathPr>
  <w:themeFontLang w:val="da-DK"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83DBD3"/>
  <w15:docId w15:val="{D9E552A8-C76A-4E1F-AD82-12C7739DA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da-DK" w:eastAsia="da-DK" w:bidi="ar-SA"/>
      </w:rPr>
    </w:rPrDefault>
    <w:pPrDefault>
      <w:pPr>
        <w:spacing w:line="300" w:lineRule="atLeas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1" w:qFormat="1"/>
    <w:lsdException w:name="heading 3" w:uiPriority="1" w:qFormat="1"/>
    <w:lsdException w:name="heading 4" w:uiPriority="1"/>
    <w:lsdException w:name="heading 5" w:uiPriority="1"/>
    <w:lsdException w:name="heading 6" w:uiPriority="1"/>
    <w:lsdException w:name="heading 7" w:semiHidden="1" w:uiPriority="1" w:unhideWhenUsed="1"/>
    <w:lsdException w:name="heading 8" w:semiHidden="1" w:uiPriority="1" w:unhideWhenUsed="1"/>
    <w:lsdException w:name="heading 9" w:semiHidden="1" w:uiPriority="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0" w:unhideWhenUsed="1"/>
    <w:lsdException w:name="toc 2" w:semiHidden="1" w:uiPriority="10" w:unhideWhenUsed="1"/>
    <w:lsdException w:name="toc 3" w:semiHidden="1" w:uiPriority="10" w:unhideWhenUsed="1"/>
    <w:lsdException w:name="toc 4" w:semiHidden="1" w:uiPriority="10" w:unhideWhenUsed="1"/>
    <w:lsdException w:name="toc 5" w:semiHidden="1" w:uiPriority="10" w:unhideWhenUsed="1"/>
    <w:lsdException w:name="toc 6" w:semiHidden="1" w:uiPriority="10" w:unhideWhenUsed="1"/>
    <w:lsdException w:name="toc 7" w:semiHidden="1" w:uiPriority="10" w:unhideWhenUsed="1"/>
    <w:lsdException w:name="toc 8" w:semiHidden="1" w:uiPriority="10" w:unhideWhenUsed="1"/>
    <w:lsdException w:name="toc 9" w:semiHidden="1" w:uiPriority="10"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8"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2"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6"/>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77C2"/>
  </w:style>
  <w:style w:type="paragraph" w:styleId="Overskrift1">
    <w:name w:val="heading 1"/>
    <w:basedOn w:val="Brdtekst"/>
    <w:next w:val="Brdtekst"/>
    <w:link w:val="Overskrift1Tegn"/>
    <w:qFormat/>
    <w:rsid w:val="009B09C2"/>
    <w:pPr>
      <w:keepNext/>
      <w:spacing w:before="120"/>
      <w:outlineLvl w:val="0"/>
    </w:pPr>
    <w:rPr>
      <w:b/>
    </w:rPr>
  </w:style>
  <w:style w:type="paragraph" w:styleId="Overskrift2">
    <w:name w:val="heading 2"/>
    <w:basedOn w:val="Brdtekst"/>
    <w:next w:val="Brdtekst"/>
    <w:uiPriority w:val="1"/>
    <w:qFormat/>
    <w:rsid w:val="009B09C2"/>
    <w:pPr>
      <w:keepNext/>
      <w:spacing w:before="120"/>
      <w:outlineLvl w:val="1"/>
    </w:pPr>
    <w:rPr>
      <w:i/>
    </w:rPr>
  </w:style>
  <w:style w:type="paragraph" w:styleId="Overskrift3">
    <w:name w:val="heading 3"/>
    <w:basedOn w:val="Overskrift2"/>
    <w:next w:val="Brdtekst"/>
    <w:uiPriority w:val="1"/>
    <w:qFormat/>
    <w:rsid w:val="00E61B85"/>
    <w:pPr>
      <w:outlineLvl w:val="2"/>
    </w:pPr>
  </w:style>
  <w:style w:type="paragraph" w:styleId="Overskrift4">
    <w:name w:val="heading 4"/>
    <w:basedOn w:val="Overskrift3"/>
    <w:next w:val="Normal"/>
    <w:uiPriority w:val="1"/>
    <w:semiHidden/>
    <w:rsid w:val="00E61B85"/>
    <w:pPr>
      <w:outlineLvl w:val="3"/>
    </w:pPr>
  </w:style>
  <w:style w:type="paragraph" w:styleId="Overskrift5">
    <w:name w:val="heading 5"/>
    <w:basedOn w:val="Overskrift4"/>
    <w:next w:val="Normal"/>
    <w:uiPriority w:val="1"/>
    <w:semiHidden/>
    <w:rsid w:val="00E61B85"/>
    <w:pPr>
      <w:outlineLvl w:val="4"/>
    </w:pPr>
  </w:style>
  <w:style w:type="paragraph" w:styleId="Overskrift6">
    <w:name w:val="heading 6"/>
    <w:basedOn w:val="Overskrift5"/>
    <w:next w:val="Normal"/>
    <w:uiPriority w:val="1"/>
    <w:semiHidden/>
    <w:rsid w:val="00E61B85"/>
    <w:pPr>
      <w:outlineLvl w:val="5"/>
    </w:pPr>
  </w:style>
  <w:style w:type="paragraph" w:styleId="Overskrift7">
    <w:name w:val="heading 7"/>
    <w:basedOn w:val="Overskrift6"/>
    <w:next w:val="Normal"/>
    <w:uiPriority w:val="1"/>
    <w:semiHidden/>
    <w:rsid w:val="00E61B85"/>
    <w:pPr>
      <w:outlineLvl w:val="6"/>
    </w:pPr>
  </w:style>
  <w:style w:type="paragraph" w:styleId="Overskrift8">
    <w:name w:val="heading 8"/>
    <w:basedOn w:val="Overskrift7"/>
    <w:next w:val="Normal"/>
    <w:uiPriority w:val="1"/>
    <w:semiHidden/>
    <w:rsid w:val="00E61B85"/>
    <w:pPr>
      <w:outlineLvl w:val="7"/>
    </w:pPr>
  </w:style>
  <w:style w:type="paragraph" w:styleId="Overskrift9">
    <w:name w:val="heading 9"/>
    <w:basedOn w:val="Overskrift8"/>
    <w:next w:val="Normal"/>
    <w:uiPriority w:val="1"/>
    <w:semiHidden/>
    <w:rsid w:val="00E61B85"/>
    <w:pPr>
      <w:outlineLvl w:val="8"/>
    </w:p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uiPriority w:val="99"/>
    <w:semiHidden/>
    <w:rsid w:val="006D6798"/>
    <w:pPr>
      <w:tabs>
        <w:tab w:val="center" w:pos="4819"/>
        <w:tab w:val="right" w:pos="9638"/>
      </w:tabs>
    </w:pPr>
    <w:rPr>
      <w:sz w:val="14"/>
    </w:rPr>
  </w:style>
  <w:style w:type="paragraph" w:styleId="Sidefod">
    <w:name w:val="footer"/>
    <w:basedOn w:val="Normal"/>
    <w:link w:val="SidefodTegn"/>
    <w:uiPriority w:val="99"/>
    <w:rsid w:val="006D6798"/>
    <w:pPr>
      <w:tabs>
        <w:tab w:val="center" w:pos="4819"/>
        <w:tab w:val="right" w:pos="9638"/>
      </w:tabs>
    </w:pPr>
    <w:rPr>
      <w:sz w:val="14"/>
    </w:rPr>
  </w:style>
  <w:style w:type="numbering" w:styleId="111111">
    <w:name w:val="Outline List 2"/>
    <w:basedOn w:val="Ingenoversigt"/>
    <w:uiPriority w:val="99"/>
    <w:semiHidden/>
    <w:rsid w:val="006D6798"/>
    <w:pPr>
      <w:numPr>
        <w:numId w:val="1"/>
      </w:numPr>
    </w:pPr>
  </w:style>
  <w:style w:type="character" w:styleId="Sidetal">
    <w:name w:val="page number"/>
    <w:basedOn w:val="Standardskrifttypeiafsnit"/>
    <w:uiPriority w:val="99"/>
    <w:semiHidden/>
    <w:rsid w:val="006D6798"/>
    <w:rPr>
      <w:rFonts w:ascii="Arial" w:hAnsi="Arial"/>
      <w:caps/>
      <w:spacing w:val="0"/>
      <w:sz w:val="13"/>
    </w:rPr>
  </w:style>
  <w:style w:type="paragraph" w:customStyle="1" w:styleId="Template-Hoved1">
    <w:name w:val="Template - Hoved 1"/>
    <w:basedOn w:val="Template"/>
    <w:next w:val="Normal"/>
    <w:autoRedefine/>
    <w:uiPriority w:val="9"/>
    <w:semiHidden/>
    <w:rsid w:val="006D6798"/>
    <w:pPr>
      <w:spacing w:line="300" w:lineRule="exact"/>
    </w:pPr>
    <w:rPr>
      <w:caps/>
      <w:spacing w:val="42"/>
      <w:sz w:val="22"/>
      <w:szCs w:val="22"/>
    </w:rPr>
  </w:style>
  <w:style w:type="paragraph" w:customStyle="1" w:styleId="Template-Hoved2">
    <w:name w:val="Template - Hoved 2"/>
    <w:basedOn w:val="Template"/>
    <w:next w:val="Normal"/>
    <w:autoRedefine/>
    <w:uiPriority w:val="9"/>
    <w:semiHidden/>
    <w:rsid w:val="006D6798"/>
    <w:pPr>
      <w:spacing w:line="280" w:lineRule="exact"/>
    </w:pPr>
    <w:rPr>
      <w:caps/>
      <w:spacing w:val="42"/>
      <w:sz w:val="18"/>
      <w:szCs w:val="20"/>
    </w:rPr>
  </w:style>
  <w:style w:type="paragraph" w:customStyle="1" w:styleId="Template-Hoved1a">
    <w:name w:val="Template -Hoved 1a"/>
    <w:basedOn w:val="Template"/>
    <w:uiPriority w:val="9"/>
    <w:semiHidden/>
    <w:rsid w:val="006D6798"/>
    <w:pPr>
      <w:spacing w:line="160" w:lineRule="exact"/>
    </w:pPr>
    <w:rPr>
      <w:caps/>
      <w:spacing w:val="42"/>
      <w:sz w:val="10"/>
      <w:szCs w:val="12"/>
    </w:rPr>
  </w:style>
  <w:style w:type="paragraph" w:customStyle="1" w:styleId="Dokument-Dato">
    <w:name w:val="Dokument - Dato"/>
    <w:basedOn w:val="Template"/>
    <w:next w:val="Normal"/>
    <w:uiPriority w:val="4"/>
    <w:semiHidden/>
    <w:rsid w:val="00E26B46"/>
    <w:rPr>
      <w:rFonts w:ascii="Arial" w:hAnsi="Arial"/>
      <w:caps/>
      <w:sz w:val="14"/>
    </w:rPr>
  </w:style>
  <w:style w:type="paragraph" w:customStyle="1" w:styleId="Template-Afsenderkontor">
    <w:name w:val="Template - Afsender kontor"/>
    <w:basedOn w:val="Template"/>
    <w:next w:val="Normal"/>
    <w:uiPriority w:val="9"/>
    <w:semiHidden/>
    <w:rsid w:val="006D6798"/>
    <w:rPr>
      <w:rFonts w:ascii="Arial" w:hAnsi="Arial"/>
      <w:b/>
      <w:caps/>
      <w:sz w:val="14"/>
    </w:rPr>
  </w:style>
  <w:style w:type="paragraph" w:customStyle="1" w:styleId="Template-AfsenderinfoAllcaps">
    <w:name w:val="Template- Afsender info All caps"/>
    <w:basedOn w:val="Template-Afsenderkontor"/>
    <w:uiPriority w:val="9"/>
    <w:semiHidden/>
    <w:rsid w:val="006D6798"/>
    <w:pPr>
      <w:tabs>
        <w:tab w:val="left" w:pos="482"/>
      </w:tabs>
    </w:pPr>
    <w:rPr>
      <w:b w:val="0"/>
    </w:rPr>
  </w:style>
  <w:style w:type="paragraph" w:customStyle="1" w:styleId="Template-sti">
    <w:name w:val="Template - sti"/>
    <w:basedOn w:val="Normal"/>
    <w:uiPriority w:val="9"/>
    <w:semiHidden/>
    <w:rsid w:val="006D6798"/>
    <w:pPr>
      <w:spacing w:line="200" w:lineRule="atLeast"/>
    </w:pPr>
    <w:rPr>
      <w:rFonts w:ascii="Arial" w:hAnsi="Arial"/>
      <w:sz w:val="11"/>
    </w:rPr>
  </w:style>
  <w:style w:type="paragraph" w:customStyle="1" w:styleId="Template-Afsenderinfo">
    <w:name w:val="Template - Afsender info"/>
    <w:basedOn w:val="Template"/>
    <w:next w:val="Normal"/>
    <w:uiPriority w:val="9"/>
    <w:semiHidden/>
    <w:rsid w:val="00E26B46"/>
    <w:rPr>
      <w:rFonts w:ascii="Arial" w:hAnsi="Arial"/>
      <w:sz w:val="14"/>
    </w:rPr>
  </w:style>
  <w:style w:type="paragraph" w:customStyle="1" w:styleId="Afmelding">
    <w:name w:val="Afmelding"/>
    <w:basedOn w:val="Normal"/>
    <w:uiPriority w:val="4"/>
    <w:semiHidden/>
    <w:rsid w:val="009C66FA"/>
    <w:pPr>
      <w:tabs>
        <w:tab w:val="left" w:pos="709"/>
      </w:tabs>
    </w:pPr>
  </w:style>
  <w:style w:type="table" w:styleId="Tabel-Gitter">
    <w:name w:val="Table Grid"/>
    <w:basedOn w:val="Tabel-Normal"/>
    <w:uiPriority w:val="99"/>
    <w:semiHidden/>
    <w:rsid w:val="006D6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ai">
    <w:name w:val="Outline List 1"/>
    <w:basedOn w:val="Ingenoversigt"/>
    <w:uiPriority w:val="99"/>
    <w:semiHidden/>
    <w:rsid w:val="006D6798"/>
    <w:pPr>
      <w:numPr>
        <w:numId w:val="2"/>
      </w:numPr>
    </w:pPr>
  </w:style>
  <w:style w:type="numbering" w:styleId="ArtikelSektion">
    <w:name w:val="Outline List 3"/>
    <w:basedOn w:val="Ingenoversigt"/>
    <w:uiPriority w:val="99"/>
    <w:semiHidden/>
    <w:rsid w:val="006D6798"/>
    <w:pPr>
      <w:numPr>
        <w:numId w:val="3"/>
      </w:numPr>
    </w:pPr>
  </w:style>
  <w:style w:type="paragraph" w:styleId="Bloktekst">
    <w:name w:val="Block Text"/>
    <w:basedOn w:val="Normal"/>
    <w:uiPriority w:val="99"/>
    <w:semiHidden/>
    <w:rsid w:val="006D6798"/>
    <w:pPr>
      <w:spacing w:after="120"/>
      <w:ind w:left="1440" w:right="1440"/>
    </w:pPr>
  </w:style>
  <w:style w:type="paragraph" w:styleId="Brdtekst">
    <w:name w:val="Body Text"/>
    <w:basedOn w:val="Normal"/>
    <w:link w:val="BrdtekstTegn"/>
    <w:uiPriority w:val="99"/>
    <w:semiHidden/>
    <w:rsid w:val="006D6798"/>
    <w:pPr>
      <w:spacing w:after="120"/>
    </w:pPr>
  </w:style>
  <w:style w:type="paragraph" w:styleId="Brdtekst2">
    <w:name w:val="Body Text 2"/>
    <w:basedOn w:val="Normal"/>
    <w:uiPriority w:val="99"/>
    <w:semiHidden/>
    <w:rsid w:val="006D6798"/>
    <w:pPr>
      <w:spacing w:after="120" w:line="480" w:lineRule="auto"/>
    </w:pPr>
  </w:style>
  <w:style w:type="paragraph" w:styleId="Brdtekst3">
    <w:name w:val="Body Text 3"/>
    <w:basedOn w:val="Normal"/>
    <w:uiPriority w:val="99"/>
    <w:semiHidden/>
    <w:rsid w:val="006D6798"/>
    <w:pPr>
      <w:spacing w:after="120"/>
    </w:pPr>
    <w:rPr>
      <w:sz w:val="16"/>
      <w:szCs w:val="16"/>
    </w:rPr>
  </w:style>
  <w:style w:type="paragraph" w:styleId="Brdtekst-frstelinjeindrykning1">
    <w:name w:val="Body Text First Indent"/>
    <w:basedOn w:val="Brdtekst"/>
    <w:uiPriority w:val="99"/>
    <w:semiHidden/>
    <w:rsid w:val="006D6798"/>
    <w:pPr>
      <w:ind w:firstLine="210"/>
    </w:pPr>
  </w:style>
  <w:style w:type="paragraph" w:styleId="Brdtekstindrykning">
    <w:name w:val="Body Text Indent"/>
    <w:basedOn w:val="Normal"/>
    <w:uiPriority w:val="99"/>
    <w:semiHidden/>
    <w:rsid w:val="006D6798"/>
    <w:pPr>
      <w:spacing w:after="120"/>
      <w:ind w:left="283"/>
    </w:pPr>
  </w:style>
  <w:style w:type="paragraph" w:styleId="Brdtekst-frstelinjeindrykning2">
    <w:name w:val="Body Text First Indent 2"/>
    <w:basedOn w:val="Brdtekstindrykning"/>
    <w:uiPriority w:val="99"/>
    <w:semiHidden/>
    <w:rsid w:val="006D6798"/>
    <w:pPr>
      <w:ind w:firstLine="210"/>
    </w:pPr>
  </w:style>
  <w:style w:type="paragraph" w:styleId="Brdtekstindrykning2">
    <w:name w:val="Body Text Indent 2"/>
    <w:basedOn w:val="Normal"/>
    <w:uiPriority w:val="99"/>
    <w:semiHidden/>
    <w:rsid w:val="006D6798"/>
    <w:pPr>
      <w:spacing w:after="120" w:line="480" w:lineRule="auto"/>
      <w:ind w:left="283"/>
    </w:pPr>
  </w:style>
  <w:style w:type="paragraph" w:styleId="Brdtekstindrykning3">
    <w:name w:val="Body Text Indent 3"/>
    <w:basedOn w:val="Normal"/>
    <w:uiPriority w:val="99"/>
    <w:semiHidden/>
    <w:rsid w:val="006D6798"/>
    <w:pPr>
      <w:spacing w:after="120"/>
      <w:ind w:left="283"/>
    </w:pPr>
    <w:rPr>
      <w:sz w:val="16"/>
      <w:szCs w:val="16"/>
    </w:rPr>
  </w:style>
  <w:style w:type="paragraph" w:styleId="Sluthilsen">
    <w:name w:val="Closing"/>
    <w:basedOn w:val="Normal"/>
    <w:uiPriority w:val="99"/>
    <w:semiHidden/>
    <w:rsid w:val="006D6798"/>
    <w:pPr>
      <w:ind w:left="4252"/>
    </w:pPr>
  </w:style>
  <w:style w:type="paragraph" w:styleId="Mailsignatur">
    <w:name w:val="E-mail Signature"/>
    <w:basedOn w:val="Normal"/>
    <w:uiPriority w:val="99"/>
    <w:semiHidden/>
    <w:rsid w:val="006D6798"/>
  </w:style>
  <w:style w:type="paragraph" w:customStyle="1" w:styleId="Template">
    <w:name w:val="Template"/>
    <w:uiPriority w:val="9"/>
    <w:semiHidden/>
    <w:rsid w:val="008329CC"/>
    <w:rPr>
      <w:noProof/>
      <w:sz w:val="21"/>
    </w:rPr>
  </w:style>
  <w:style w:type="paragraph" w:styleId="Modtageradresse">
    <w:name w:val="envelope address"/>
    <w:basedOn w:val="Normal"/>
    <w:uiPriority w:val="99"/>
    <w:semiHidden/>
    <w:rsid w:val="006D6798"/>
    <w:pPr>
      <w:framePr w:w="7920" w:h="1980" w:hRule="exact" w:hSpace="141" w:wrap="auto" w:hAnchor="page" w:xAlign="center" w:yAlign="bottom"/>
      <w:ind w:left="2880"/>
    </w:pPr>
    <w:rPr>
      <w:rFonts w:ascii="Arial" w:hAnsi="Arial" w:cs="Arial"/>
    </w:rPr>
  </w:style>
  <w:style w:type="paragraph" w:styleId="Afsenderadresse">
    <w:name w:val="envelope return"/>
    <w:basedOn w:val="Normal"/>
    <w:uiPriority w:val="99"/>
    <w:semiHidden/>
    <w:rsid w:val="006D6798"/>
    <w:rPr>
      <w:rFonts w:ascii="Arial" w:hAnsi="Arial" w:cs="Arial"/>
      <w:sz w:val="20"/>
      <w:szCs w:val="20"/>
    </w:rPr>
  </w:style>
  <w:style w:type="character" w:styleId="BesgtLink">
    <w:name w:val="FollowedHyperlink"/>
    <w:basedOn w:val="Standardskrifttypeiafsnit"/>
    <w:uiPriority w:val="99"/>
    <w:semiHidden/>
    <w:rsid w:val="006D6798"/>
    <w:rPr>
      <w:color w:val="800080"/>
      <w:u w:val="single"/>
    </w:rPr>
  </w:style>
  <w:style w:type="character" w:styleId="HTML-akronym">
    <w:name w:val="HTML Acronym"/>
    <w:basedOn w:val="Standardskrifttypeiafsnit"/>
    <w:uiPriority w:val="99"/>
    <w:semiHidden/>
    <w:rsid w:val="006D6798"/>
  </w:style>
  <w:style w:type="paragraph" w:styleId="HTML-adresse">
    <w:name w:val="HTML Address"/>
    <w:basedOn w:val="Normal"/>
    <w:uiPriority w:val="99"/>
    <w:semiHidden/>
    <w:rsid w:val="006D6798"/>
    <w:rPr>
      <w:i/>
      <w:iCs/>
    </w:rPr>
  </w:style>
  <w:style w:type="character" w:styleId="HTML-citat">
    <w:name w:val="HTML Cite"/>
    <w:basedOn w:val="Standardskrifttypeiafsnit"/>
    <w:uiPriority w:val="99"/>
    <w:semiHidden/>
    <w:rsid w:val="006D6798"/>
    <w:rPr>
      <w:i/>
      <w:iCs/>
    </w:rPr>
  </w:style>
  <w:style w:type="character" w:styleId="HTML-kode">
    <w:name w:val="HTML Code"/>
    <w:basedOn w:val="Standardskrifttypeiafsnit"/>
    <w:uiPriority w:val="99"/>
    <w:semiHidden/>
    <w:rsid w:val="006D6798"/>
    <w:rPr>
      <w:rFonts w:ascii="Courier New" w:hAnsi="Courier New" w:cs="Courier New"/>
      <w:sz w:val="20"/>
      <w:szCs w:val="20"/>
    </w:rPr>
  </w:style>
  <w:style w:type="character" w:styleId="HTML-definition">
    <w:name w:val="HTML Definition"/>
    <w:basedOn w:val="Standardskrifttypeiafsnit"/>
    <w:uiPriority w:val="99"/>
    <w:semiHidden/>
    <w:rsid w:val="006D6798"/>
    <w:rPr>
      <w:i/>
      <w:iCs/>
    </w:rPr>
  </w:style>
  <w:style w:type="character" w:styleId="HTML-tastatur">
    <w:name w:val="HTML Keyboard"/>
    <w:basedOn w:val="Standardskrifttypeiafsnit"/>
    <w:uiPriority w:val="99"/>
    <w:semiHidden/>
    <w:rsid w:val="006D6798"/>
    <w:rPr>
      <w:rFonts w:ascii="Courier New" w:hAnsi="Courier New" w:cs="Courier New"/>
      <w:sz w:val="20"/>
      <w:szCs w:val="20"/>
    </w:rPr>
  </w:style>
  <w:style w:type="paragraph" w:styleId="FormateretHTML">
    <w:name w:val="HTML Preformatted"/>
    <w:basedOn w:val="Normal"/>
    <w:uiPriority w:val="99"/>
    <w:semiHidden/>
    <w:rsid w:val="006D6798"/>
    <w:rPr>
      <w:rFonts w:ascii="Courier New" w:hAnsi="Courier New" w:cs="Courier New"/>
      <w:sz w:val="20"/>
      <w:szCs w:val="20"/>
    </w:rPr>
  </w:style>
  <w:style w:type="character" w:styleId="HTML-eksempel">
    <w:name w:val="HTML Sample"/>
    <w:basedOn w:val="Standardskrifttypeiafsnit"/>
    <w:uiPriority w:val="99"/>
    <w:semiHidden/>
    <w:rsid w:val="006D6798"/>
    <w:rPr>
      <w:rFonts w:ascii="Courier New" w:hAnsi="Courier New" w:cs="Courier New"/>
    </w:rPr>
  </w:style>
  <w:style w:type="character" w:styleId="HTML-skrivemaskine">
    <w:name w:val="HTML Typewriter"/>
    <w:basedOn w:val="Standardskrifttypeiafsnit"/>
    <w:uiPriority w:val="99"/>
    <w:semiHidden/>
    <w:rsid w:val="006D6798"/>
    <w:rPr>
      <w:rFonts w:ascii="Courier New" w:hAnsi="Courier New" w:cs="Courier New"/>
      <w:sz w:val="20"/>
      <w:szCs w:val="20"/>
    </w:rPr>
  </w:style>
  <w:style w:type="character" w:styleId="HTML-variabel">
    <w:name w:val="HTML Variable"/>
    <w:basedOn w:val="Standardskrifttypeiafsnit"/>
    <w:uiPriority w:val="99"/>
    <w:semiHidden/>
    <w:rsid w:val="006D6798"/>
    <w:rPr>
      <w:i/>
      <w:iCs/>
    </w:rPr>
  </w:style>
  <w:style w:type="character" w:styleId="Hyperlink">
    <w:name w:val="Hyperlink"/>
    <w:basedOn w:val="Standardskrifttypeiafsnit"/>
    <w:uiPriority w:val="99"/>
    <w:rsid w:val="006D6798"/>
    <w:rPr>
      <w:color w:val="0000FF"/>
      <w:u w:val="single"/>
    </w:rPr>
  </w:style>
  <w:style w:type="character" w:styleId="Linjenummer">
    <w:name w:val="line number"/>
    <w:basedOn w:val="Standardskrifttypeiafsnit"/>
    <w:uiPriority w:val="99"/>
    <w:semiHidden/>
    <w:rsid w:val="006D6798"/>
  </w:style>
  <w:style w:type="paragraph" w:styleId="Liste">
    <w:name w:val="List"/>
    <w:basedOn w:val="Normal"/>
    <w:uiPriority w:val="99"/>
    <w:semiHidden/>
    <w:rsid w:val="006D6798"/>
    <w:pPr>
      <w:ind w:left="283" w:hanging="283"/>
    </w:pPr>
  </w:style>
  <w:style w:type="paragraph" w:styleId="Liste2">
    <w:name w:val="List 2"/>
    <w:basedOn w:val="Normal"/>
    <w:uiPriority w:val="99"/>
    <w:semiHidden/>
    <w:rsid w:val="006D6798"/>
    <w:pPr>
      <w:ind w:left="566" w:hanging="283"/>
    </w:pPr>
  </w:style>
  <w:style w:type="paragraph" w:styleId="Liste3">
    <w:name w:val="List 3"/>
    <w:basedOn w:val="Normal"/>
    <w:uiPriority w:val="99"/>
    <w:semiHidden/>
    <w:rsid w:val="006D6798"/>
    <w:pPr>
      <w:ind w:left="849" w:hanging="283"/>
    </w:pPr>
  </w:style>
  <w:style w:type="paragraph" w:styleId="Liste4">
    <w:name w:val="List 4"/>
    <w:basedOn w:val="Normal"/>
    <w:uiPriority w:val="99"/>
    <w:semiHidden/>
    <w:rsid w:val="006D6798"/>
    <w:pPr>
      <w:ind w:left="1132" w:hanging="283"/>
    </w:pPr>
  </w:style>
  <w:style w:type="paragraph" w:styleId="Liste5">
    <w:name w:val="List 5"/>
    <w:basedOn w:val="Normal"/>
    <w:uiPriority w:val="99"/>
    <w:semiHidden/>
    <w:rsid w:val="006D6798"/>
    <w:pPr>
      <w:ind w:left="1415" w:hanging="283"/>
    </w:pPr>
  </w:style>
  <w:style w:type="paragraph" w:styleId="Opstilling-punkttegn2">
    <w:name w:val="List Bullet 2"/>
    <w:basedOn w:val="Normal"/>
    <w:uiPriority w:val="99"/>
    <w:semiHidden/>
    <w:rsid w:val="006D6798"/>
    <w:pPr>
      <w:numPr>
        <w:numId w:val="28"/>
      </w:numPr>
    </w:pPr>
  </w:style>
  <w:style w:type="paragraph" w:styleId="Opstilling-punkttegn3">
    <w:name w:val="List Bullet 3"/>
    <w:basedOn w:val="Normal"/>
    <w:uiPriority w:val="99"/>
    <w:semiHidden/>
    <w:rsid w:val="006D6798"/>
    <w:pPr>
      <w:numPr>
        <w:numId w:val="29"/>
      </w:numPr>
    </w:pPr>
  </w:style>
  <w:style w:type="paragraph" w:styleId="Opstilling-punkttegn4">
    <w:name w:val="List Bullet 4"/>
    <w:basedOn w:val="Normal"/>
    <w:uiPriority w:val="99"/>
    <w:semiHidden/>
    <w:rsid w:val="006D6798"/>
    <w:pPr>
      <w:numPr>
        <w:numId w:val="30"/>
      </w:numPr>
    </w:pPr>
  </w:style>
  <w:style w:type="paragraph" w:styleId="Opstilling-punkttegn5">
    <w:name w:val="List Bullet 5"/>
    <w:basedOn w:val="Normal"/>
    <w:uiPriority w:val="99"/>
    <w:semiHidden/>
    <w:rsid w:val="006D6798"/>
    <w:pPr>
      <w:numPr>
        <w:numId w:val="31"/>
      </w:numPr>
    </w:pPr>
  </w:style>
  <w:style w:type="paragraph" w:styleId="Opstilling-forts">
    <w:name w:val="List Continue"/>
    <w:basedOn w:val="Normal"/>
    <w:uiPriority w:val="99"/>
    <w:semiHidden/>
    <w:rsid w:val="003852C0"/>
    <w:pPr>
      <w:spacing w:after="120"/>
      <w:ind w:left="283"/>
    </w:pPr>
  </w:style>
  <w:style w:type="paragraph" w:styleId="Opstilling-forts2">
    <w:name w:val="List Continue 2"/>
    <w:basedOn w:val="Normal"/>
    <w:uiPriority w:val="99"/>
    <w:semiHidden/>
    <w:rsid w:val="006D6798"/>
    <w:pPr>
      <w:spacing w:after="120"/>
      <w:ind w:left="566"/>
    </w:pPr>
  </w:style>
  <w:style w:type="paragraph" w:styleId="Opstilling-forts3">
    <w:name w:val="List Continue 3"/>
    <w:basedOn w:val="Normal"/>
    <w:uiPriority w:val="99"/>
    <w:semiHidden/>
    <w:rsid w:val="006D6798"/>
    <w:pPr>
      <w:spacing w:after="120"/>
      <w:ind w:left="849"/>
    </w:pPr>
  </w:style>
  <w:style w:type="paragraph" w:styleId="Opstilling-forts4">
    <w:name w:val="List Continue 4"/>
    <w:basedOn w:val="Normal"/>
    <w:uiPriority w:val="99"/>
    <w:semiHidden/>
    <w:rsid w:val="006D6798"/>
    <w:pPr>
      <w:spacing w:after="120"/>
      <w:ind w:left="1132"/>
    </w:pPr>
  </w:style>
  <w:style w:type="paragraph" w:styleId="Opstilling-forts5">
    <w:name w:val="List Continue 5"/>
    <w:basedOn w:val="Normal"/>
    <w:uiPriority w:val="99"/>
    <w:semiHidden/>
    <w:rsid w:val="006D6798"/>
    <w:pPr>
      <w:spacing w:after="120"/>
      <w:ind w:left="1415"/>
    </w:pPr>
  </w:style>
  <w:style w:type="paragraph" w:styleId="Opstilling-talellerbogst2">
    <w:name w:val="List Number 2"/>
    <w:basedOn w:val="Normal"/>
    <w:uiPriority w:val="99"/>
    <w:semiHidden/>
    <w:rsid w:val="006D6798"/>
    <w:pPr>
      <w:numPr>
        <w:numId w:val="32"/>
      </w:numPr>
    </w:pPr>
  </w:style>
  <w:style w:type="paragraph" w:styleId="Opstilling-talellerbogst3">
    <w:name w:val="List Number 3"/>
    <w:basedOn w:val="Normal"/>
    <w:uiPriority w:val="99"/>
    <w:semiHidden/>
    <w:rsid w:val="006D6798"/>
    <w:pPr>
      <w:numPr>
        <w:numId w:val="33"/>
      </w:numPr>
    </w:pPr>
  </w:style>
  <w:style w:type="paragraph" w:styleId="Opstilling-talellerbogst4">
    <w:name w:val="List Number 4"/>
    <w:basedOn w:val="Normal"/>
    <w:uiPriority w:val="99"/>
    <w:semiHidden/>
    <w:rsid w:val="006D6798"/>
    <w:pPr>
      <w:numPr>
        <w:numId w:val="34"/>
      </w:numPr>
    </w:pPr>
  </w:style>
  <w:style w:type="paragraph" w:styleId="Opstilling-talellerbogst5">
    <w:name w:val="List Number 5"/>
    <w:basedOn w:val="Normal"/>
    <w:uiPriority w:val="99"/>
    <w:semiHidden/>
    <w:rsid w:val="006D6798"/>
    <w:pPr>
      <w:numPr>
        <w:numId w:val="35"/>
      </w:numPr>
    </w:pPr>
  </w:style>
  <w:style w:type="paragraph" w:styleId="NormalWeb">
    <w:name w:val="Normal (Web)"/>
    <w:basedOn w:val="Normal"/>
    <w:uiPriority w:val="99"/>
    <w:rsid w:val="006D6798"/>
  </w:style>
  <w:style w:type="paragraph" w:styleId="Noteoverskrift">
    <w:name w:val="Note Heading"/>
    <w:basedOn w:val="Normal"/>
    <w:next w:val="Normal"/>
    <w:uiPriority w:val="99"/>
    <w:semiHidden/>
    <w:rsid w:val="006D6798"/>
  </w:style>
  <w:style w:type="paragraph" w:styleId="Almindeligtekst">
    <w:name w:val="Plain Text"/>
    <w:basedOn w:val="Normal"/>
    <w:uiPriority w:val="99"/>
    <w:semiHidden/>
    <w:rsid w:val="006D6798"/>
    <w:rPr>
      <w:rFonts w:ascii="Courier New" w:hAnsi="Courier New" w:cs="Courier New"/>
      <w:sz w:val="20"/>
      <w:szCs w:val="20"/>
    </w:rPr>
  </w:style>
  <w:style w:type="paragraph" w:styleId="Starthilsen">
    <w:name w:val="Salutation"/>
    <w:basedOn w:val="Normal"/>
    <w:next w:val="Normal"/>
    <w:uiPriority w:val="99"/>
    <w:semiHidden/>
    <w:rsid w:val="006D6798"/>
  </w:style>
  <w:style w:type="paragraph" w:styleId="Underskrift">
    <w:name w:val="Signature"/>
    <w:basedOn w:val="Normal"/>
    <w:uiPriority w:val="99"/>
    <w:semiHidden/>
    <w:rsid w:val="006D6798"/>
    <w:pPr>
      <w:ind w:left="4252"/>
    </w:pPr>
  </w:style>
  <w:style w:type="character" w:styleId="Fremhv">
    <w:name w:val="Emphasis"/>
    <w:basedOn w:val="Standardskrifttypeiafsnit"/>
    <w:uiPriority w:val="6"/>
    <w:semiHidden/>
    <w:rsid w:val="003852C0"/>
    <w:rPr>
      <w:i/>
      <w:iCs/>
    </w:rPr>
  </w:style>
  <w:style w:type="paragraph" w:styleId="Undertitel">
    <w:name w:val="Subtitle"/>
    <w:basedOn w:val="Normal"/>
    <w:uiPriority w:val="99"/>
    <w:semiHidden/>
    <w:qFormat/>
    <w:rsid w:val="006D6798"/>
    <w:pPr>
      <w:spacing w:after="60"/>
      <w:jc w:val="center"/>
      <w:outlineLvl w:val="1"/>
    </w:pPr>
    <w:rPr>
      <w:rFonts w:ascii="Arial" w:hAnsi="Arial" w:cs="Arial"/>
    </w:rPr>
  </w:style>
  <w:style w:type="table" w:styleId="Tabel-3D-effekter1">
    <w:name w:val="Table 3D effects 1"/>
    <w:basedOn w:val="Tabel-Normal"/>
    <w:uiPriority w:val="99"/>
    <w:semiHidden/>
    <w:rsid w:val="006D6798"/>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rsid w:val="006D6798"/>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rsid w:val="006D6798"/>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rsid w:val="006D6798"/>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rsid w:val="006D6798"/>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rsid w:val="006D679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rsid w:val="006D6798"/>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Farvet1">
    <w:name w:val="Table Colorful 1"/>
    <w:basedOn w:val="Tabel-Normal"/>
    <w:uiPriority w:val="99"/>
    <w:semiHidden/>
    <w:rsid w:val="006D679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rsid w:val="006D6798"/>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rsid w:val="006D6798"/>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Spalter1">
    <w:name w:val="Table Columns 1"/>
    <w:basedOn w:val="Tabel-Normal"/>
    <w:uiPriority w:val="99"/>
    <w:semiHidden/>
    <w:rsid w:val="006D6798"/>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rsid w:val="006D6798"/>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rsid w:val="006D6798"/>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rsid w:val="006D6798"/>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rsid w:val="006D6798"/>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Moderne">
    <w:name w:val="Table Contemporary"/>
    <w:basedOn w:val="Tabel-Normal"/>
    <w:uiPriority w:val="99"/>
    <w:semiHidden/>
    <w:rsid w:val="006D679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Elegant">
    <w:name w:val="Table Elegant"/>
    <w:basedOn w:val="Tabel-Normal"/>
    <w:uiPriority w:val="99"/>
    <w:semiHidden/>
    <w:rsid w:val="006D679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Gitter1">
    <w:name w:val="Table Grid 1"/>
    <w:basedOn w:val="Tabel-Normal"/>
    <w:uiPriority w:val="99"/>
    <w:semiHidden/>
    <w:rsid w:val="006D679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uiPriority w:val="99"/>
    <w:semiHidden/>
    <w:rsid w:val="006D679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rsid w:val="006D6798"/>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rsid w:val="006D6798"/>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rsid w:val="006D679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rsid w:val="006D6798"/>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rsid w:val="006D679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rsid w:val="006D6798"/>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iste1">
    <w:name w:val="Table List 1"/>
    <w:basedOn w:val="Tabel-Normal"/>
    <w:uiPriority w:val="99"/>
    <w:semiHidden/>
    <w:rsid w:val="006D679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rsid w:val="006D679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rsid w:val="006D6798"/>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rsid w:val="006D6798"/>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rsid w:val="006D6798"/>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rsid w:val="006D6798"/>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rsid w:val="006D679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rsid w:val="006D679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Professionel">
    <w:name w:val="Table Professional"/>
    <w:basedOn w:val="Tabel-Normal"/>
    <w:uiPriority w:val="99"/>
    <w:semiHidden/>
    <w:rsid w:val="006D679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Enkelt1">
    <w:name w:val="Table Simple 1"/>
    <w:basedOn w:val="Tabel-Normal"/>
    <w:uiPriority w:val="99"/>
    <w:semiHidden/>
    <w:rsid w:val="006D679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rsid w:val="006D679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rsid w:val="006D679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Hrfin1">
    <w:name w:val="Table Subtle 1"/>
    <w:basedOn w:val="Tabel-Normal"/>
    <w:uiPriority w:val="99"/>
    <w:semiHidden/>
    <w:rsid w:val="006D679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rsid w:val="006D679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ema">
    <w:name w:val="Table Theme"/>
    <w:basedOn w:val="Tabel-Normal"/>
    <w:uiPriority w:val="99"/>
    <w:semiHidden/>
    <w:rsid w:val="006D6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semiHidden/>
    <w:rsid w:val="006D6798"/>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rsid w:val="006D6798"/>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rsid w:val="006D6798"/>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uiPriority w:val="99"/>
    <w:semiHidden/>
    <w:qFormat/>
    <w:rsid w:val="005A110B"/>
    <w:pPr>
      <w:spacing w:before="240" w:after="60"/>
      <w:jc w:val="center"/>
      <w:outlineLvl w:val="0"/>
    </w:pPr>
    <w:rPr>
      <w:rFonts w:ascii="Arial" w:hAnsi="Arial" w:cs="Arial"/>
      <w:b/>
      <w:bCs/>
      <w:kern w:val="28"/>
      <w:sz w:val="32"/>
      <w:szCs w:val="32"/>
    </w:rPr>
  </w:style>
  <w:style w:type="paragraph" w:styleId="Indholdsfortegnelse1">
    <w:name w:val="toc 1"/>
    <w:basedOn w:val="Normal"/>
    <w:next w:val="Normal"/>
    <w:uiPriority w:val="10"/>
    <w:semiHidden/>
    <w:rsid w:val="005A110B"/>
    <w:pPr>
      <w:ind w:right="567"/>
    </w:pPr>
  </w:style>
  <w:style w:type="paragraph" w:styleId="Brevhoved">
    <w:name w:val="Message Header"/>
    <w:basedOn w:val="Normal"/>
    <w:uiPriority w:val="99"/>
    <w:semiHidden/>
    <w:rsid w:val="006D679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indrykning">
    <w:name w:val="Normal Indent"/>
    <w:basedOn w:val="Normal"/>
    <w:uiPriority w:val="99"/>
    <w:semiHidden/>
    <w:rsid w:val="006D6798"/>
    <w:pPr>
      <w:ind w:left="1304"/>
    </w:pPr>
  </w:style>
  <w:style w:type="paragraph" w:customStyle="1" w:styleId="Documentheading">
    <w:name w:val="Document heading"/>
    <w:basedOn w:val="DokumentOverskrift"/>
    <w:uiPriority w:val="4"/>
    <w:semiHidden/>
    <w:rsid w:val="009C66FA"/>
  </w:style>
  <w:style w:type="character" w:styleId="Strk">
    <w:name w:val="Strong"/>
    <w:basedOn w:val="Standardskrifttypeiafsnit"/>
    <w:uiPriority w:val="99"/>
    <w:semiHidden/>
    <w:qFormat/>
    <w:rsid w:val="003852C0"/>
    <w:rPr>
      <w:b/>
      <w:bCs/>
    </w:rPr>
  </w:style>
  <w:style w:type="paragraph" w:customStyle="1" w:styleId="Dokumentafsnit">
    <w:name w:val="Dokument afsnit"/>
    <w:basedOn w:val="Normal"/>
    <w:next w:val="Normal"/>
    <w:uiPriority w:val="4"/>
    <w:semiHidden/>
    <w:rsid w:val="006D6798"/>
    <w:pPr>
      <w:keepNext/>
      <w:spacing w:before="300"/>
      <w:outlineLvl w:val="0"/>
    </w:pPr>
    <w:rPr>
      <w:b/>
      <w:szCs w:val="20"/>
    </w:rPr>
  </w:style>
  <w:style w:type="paragraph" w:styleId="Dato">
    <w:name w:val="Date"/>
    <w:basedOn w:val="Normal"/>
    <w:next w:val="Normal"/>
    <w:uiPriority w:val="99"/>
    <w:semiHidden/>
    <w:rsid w:val="006D6798"/>
  </w:style>
  <w:style w:type="paragraph" w:customStyle="1" w:styleId="Dokumenttype">
    <w:name w:val="Dokumenttype"/>
    <w:basedOn w:val="Template"/>
    <w:next w:val="Normal"/>
    <w:uiPriority w:val="4"/>
    <w:semiHidden/>
    <w:rsid w:val="00E61B85"/>
    <w:rPr>
      <w:rFonts w:ascii="Arial" w:hAnsi="Arial"/>
      <w:b/>
      <w:caps/>
      <w:spacing w:val="40"/>
      <w:sz w:val="20"/>
    </w:rPr>
  </w:style>
  <w:style w:type="paragraph" w:customStyle="1" w:styleId="DokumentOverskrift">
    <w:name w:val="Dokument Overskrift"/>
    <w:basedOn w:val="Normal"/>
    <w:next w:val="Brdtekst"/>
    <w:uiPriority w:val="4"/>
    <w:semiHidden/>
    <w:rsid w:val="003D1E68"/>
    <w:rPr>
      <w:b/>
      <w:sz w:val="32"/>
    </w:rPr>
  </w:style>
  <w:style w:type="paragraph" w:customStyle="1" w:styleId="StyleNormal-Afmeldingbillede">
    <w:name w:val="Style Normal - Afmelding + billede"/>
    <w:basedOn w:val="Afmelding"/>
    <w:uiPriority w:val="99"/>
    <w:semiHidden/>
    <w:rsid w:val="009C66FA"/>
    <w:pPr>
      <w:keepNext/>
      <w:keepLines/>
      <w:spacing w:line="240" w:lineRule="atLeast"/>
      <w:ind w:left="-6"/>
    </w:pPr>
    <w:rPr>
      <w:szCs w:val="20"/>
      <w:lang w:eastAsia="en-US"/>
    </w:rPr>
  </w:style>
  <w:style w:type="paragraph" w:styleId="Markeringsbobletekst">
    <w:name w:val="Balloon Text"/>
    <w:basedOn w:val="Normal"/>
    <w:link w:val="MarkeringsbobletekstTegn"/>
    <w:uiPriority w:val="99"/>
    <w:semiHidden/>
    <w:rsid w:val="003D3144"/>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rsid w:val="003D3144"/>
    <w:rPr>
      <w:rFonts w:ascii="Tahoma" w:hAnsi="Tahoma" w:cs="Tahoma"/>
      <w:sz w:val="16"/>
      <w:szCs w:val="16"/>
    </w:rPr>
  </w:style>
  <w:style w:type="paragraph" w:styleId="Bibliografi">
    <w:name w:val="Bibliography"/>
    <w:basedOn w:val="Normal"/>
    <w:next w:val="Normal"/>
    <w:uiPriority w:val="99"/>
    <w:semiHidden/>
    <w:rsid w:val="003D3144"/>
  </w:style>
  <w:style w:type="character" w:styleId="Bogenstitel">
    <w:name w:val="Book Title"/>
    <w:basedOn w:val="Standardskrifttypeiafsnit"/>
    <w:uiPriority w:val="99"/>
    <w:semiHidden/>
    <w:qFormat/>
    <w:rsid w:val="003D3144"/>
    <w:rPr>
      <w:b/>
      <w:bCs/>
      <w:smallCaps/>
      <w:spacing w:val="5"/>
    </w:rPr>
  </w:style>
  <w:style w:type="paragraph" w:styleId="Billedtekst">
    <w:name w:val="caption"/>
    <w:basedOn w:val="Normal"/>
    <w:next w:val="Normal"/>
    <w:uiPriority w:val="3"/>
    <w:rsid w:val="003D3144"/>
    <w:pPr>
      <w:spacing w:after="200" w:line="240" w:lineRule="auto"/>
    </w:pPr>
    <w:rPr>
      <w:b/>
      <w:bCs/>
      <w:sz w:val="18"/>
      <w:szCs w:val="18"/>
    </w:rPr>
  </w:style>
  <w:style w:type="table" w:styleId="Farvetgitter">
    <w:name w:val="Colorful Grid"/>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E2E2E2" w:themeFill="text1" w:themeFillTint="33"/>
    </w:tcPr>
    <w:tblStylePr w:type="firstRow">
      <w:rPr>
        <w:b/>
        <w:bCs/>
      </w:rPr>
      <w:tblPr/>
      <w:tcPr>
        <w:shd w:val="clear" w:color="auto" w:fill="C5C5C5" w:themeFill="text1" w:themeFillTint="66"/>
      </w:tcPr>
    </w:tblStylePr>
    <w:tblStylePr w:type="lastRow">
      <w:rPr>
        <w:b/>
        <w:bCs/>
        <w:color w:val="6E6E6E" w:themeColor="text1"/>
      </w:rPr>
      <w:tblPr/>
      <w:tcPr>
        <w:shd w:val="clear" w:color="auto" w:fill="C5C5C5" w:themeFill="text1" w:themeFillTint="66"/>
      </w:tcPr>
    </w:tblStylePr>
    <w:tblStylePr w:type="firstCol">
      <w:rPr>
        <w:color w:val="FFFFFF" w:themeColor="background1"/>
      </w:rPr>
      <w:tblPr/>
      <w:tcPr>
        <w:shd w:val="clear" w:color="auto" w:fill="525252" w:themeFill="text1" w:themeFillShade="BF"/>
      </w:tcPr>
    </w:tblStylePr>
    <w:tblStylePr w:type="lastCol">
      <w:rPr>
        <w:color w:val="FFFFFF" w:themeColor="background1"/>
      </w:rPr>
      <w:tblPr/>
      <w:tcPr>
        <w:shd w:val="clear" w:color="auto" w:fill="525252" w:themeFill="text1" w:themeFillShade="BF"/>
      </w:tcPr>
    </w:tblStylePr>
    <w:tblStylePr w:type="band1Vert">
      <w:tblPr/>
      <w:tcPr>
        <w:shd w:val="clear" w:color="auto" w:fill="B6B6B6" w:themeFill="text1" w:themeFillTint="7F"/>
      </w:tcPr>
    </w:tblStylePr>
    <w:tblStylePr w:type="band1Horz">
      <w:tblPr/>
      <w:tcPr>
        <w:shd w:val="clear" w:color="auto" w:fill="B6B6B6" w:themeFill="text1" w:themeFillTint="7F"/>
      </w:tcPr>
    </w:tblStylePr>
  </w:style>
  <w:style w:type="table" w:styleId="Farvetgitter-fremhvningsfarve1">
    <w:name w:val="Colorful Grid Accent 1"/>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4C5C6" w:themeFill="accent1" w:themeFillTint="33"/>
    </w:tcPr>
    <w:tblStylePr w:type="firstRow">
      <w:rPr>
        <w:b/>
        <w:bCs/>
      </w:rPr>
      <w:tblPr/>
      <w:tcPr>
        <w:shd w:val="clear" w:color="auto" w:fill="EA8B8E" w:themeFill="accent1" w:themeFillTint="66"/>
      </w:tcPr>
    </w:tblStylePr>
    <w:tblStylePr w:type="lastRow">
      <w:rPr>
        <w:b/>
        <w:bCs/>
        <w:color w:val="6E6E6E" w:themeColor="text1"/>
      </w:rPr>
      <w:tblPr/>
      <w:tcPr>
        <w:shd w:val="clear" w:color="auto" w:fill="EA8B8E" w:themeFill="accent1" w:themeFillTint="66"/>
      </w:tcPr>
    </w:tblStylePr>
    <w:tblStylePr w:type="firstCol">
      <w:rPr>
        <w:color w:val="FFFFFF" w:themeColor="background1"/>
      </w:rPr>
      <w:tblPr/>
      <w:tcPr>
        <w:shd w:val="clear" w:color="auto" w:fill="6B1316" w:themeFill="accent1" w:themeFillShade="BF"/>
      </w:tcPr>
    </w:tblStylePr>
    <w:tblStylePr w:type="lastCol">
      <w:rPr>
        <w:color w:val="FFFFFF" w:themeColor="background1"/>
      </w:rPr>
      <w:tblPr/>
      <w:tcPr>
        <w:shd w:val="clear" w:color="auto" w:fill="6B1316" w:themeFill="accent1" w:themeFillShade="BF"/>
      </w:tcPr>
    </w:tblStylePr>
    <w:tblStylePr w:type="band1Vert">
      <w:tblPr/>
      <w:tcPr>
        <w:shd w:val="clear" w:color="auto" w:fill="E56F73" w:themeFill="accent1" w:themeFillTint="7F"/>
      </w:tcPr>
    </w:tblStylePr>
    <w:tblStylePr w:type="band1Horz">
      <w:tblPr/>
      <w:tcPr>
        <w:shd w:val="clear" w:color="auto" w:fill="E56F73" w:themeFill="accent1" w:themeFillTint="7F"/>
      </w:tcPr>
    </w:tblStylePr>
  </w:style>
  <w:style w:type="table" w:styleId="Farvetgitter-fremhvningsfarve2">
    <w:name w:val="Colorful Grid Accent 2"/>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1DBD6" w:themeFill="accent2" w:themeFillTint="33"/>
    </w:tcPr>
    <w:tblStylePr w:type="firstRow">
      <w:rPr>
        <w:b/>
        <w:bCs/>
      </w:rPr>
      <w:tblPr/>
      <w:tcPr>
        <w:shd w:val="clear" w:color="auto" w:fill="E3B7AD" w:themeFill="accent2" w:themeFillTint="66"/>
      </w:tcPr>
    </w:tblStylePr>
    <w:tblStylePr w:type="lastRow">
      <w:rPr>
        <w:b/>
        <w:bCs/>
        <w:color w:val="6E6E6E" w:themeColor="text1"/>
      </w:rPr>
      <w:tblPr/>
      <w:tcPr>
        <w:shd w:val="clear" w:color="auto" w:fill="E3B7AD" w:themeFill="accent2" w:themeFillTint="66"/>
      </w:tcPr>
    </w:tblStylePr>
    <w:tblStylePr w:type="firstCol">
      <w:rPr>
        <w:color w:val="FFFFFF" w:themeColor="background1"/>
      </w:rPr>
      <w:tblPr/>
      <w:tcPr>
        <w:shd w:val="clear" w:color="auto" w:fill="853D2D" w:themeFill="accent2" w:themeFillShade="BF"/>
      </w:tcPr>
    </w:tblStylePr>
    <w:tblStylePr w:type="lastCol">
      <w:rPr>
        <w:color w:val="FFFFFF" w:themeColor="background1"/>
      </w:rPr>
      <w:tblPr/>
      <w:tcPr>
        <w:shd w:val="clear" w:color="auto" w:fill="853D2D" w:themeFill="accent2" w:themeFillShade="BF"/>
      </w:tcPr>
    </w:tblStylePr>
    <w:tblStylePr w:type="band1Vert">
      <w:tblPr/>
      <w:tcPr>
        <w:shd w:val="clear" w:color="auto" w:fill="DCA599" w:themeFill="accent2" w:themeFillTint="7F"/>
      </w:tcPr>
    </w:tblStylePr>
    <w:tblStylePr w:type="band1Horz">
      <w:tblPr/>
      <w:tcPr>
        <w:shd w:val="clear" w:color="auto" w:fill="DCA599" w:themeFill="accent2" w:themeFillTint="7F"/>
      </w:tcPr>
    </w:tblStylePr>
  </w:style>
  <w:style w:type="table" w:styleId="Farvetgitter-fremhvningsfarve3">
    <w:name w:val="Colorful Grid Accent 3"/>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FFFFF" w:themeFill="accent3" w:themeFillTint="33"/>
    </w:tcPr>
    <w:tblStylePr w:type="firstRow">
      <w:rPr>
        <w:b/>
        <w:bCs/>
      </w:rPr>
      <w:tblPr/>
      <w:tcPr>
        <w:shd w:val="clear" w:color="auto" w:fill="FFFFFF" w:themeFill="accent3" w:themeFillTint="66"/>
      </w:tcPr>
    </w:tblStylePr>
    <w:tblStylePr w:type="lastRow">
      <w:rPr>
        <w:b/>
        <w:bCs/>
        <w:color w:val="6E6E6E" w:themeColor="text1"/>
      </w:rPr>
      <w:tblPr/>
      <w:tcPr>
        <w:shd w:val="clear" w:color="auto" w:fill="FFFFFF" w:themeFill="accent3" w:themeFillTint="66"/>
      </w:tcPr>
    </w:tblStylePr>
    <w:tblStylePr w:type="firstCol">
      <w:rPr>
        <w:color w:val="FFFFFF" w:themeColor="background1"/>
      </w:rPr>
      <w:tblPr/>
      <w:tcPr>
        <w:shd w:val="clear" w:color="auto" w:fill="BFBFBF" w:themeFill="accent3" w:themeFillShade="BF"/>
      </w:tcPr>
    </w:tblStylePr>
    <w:tblStylePr w:type="lastCol">
      <w:rPr>
        <w:color w:val="FFFFFF" w:themeColor="background1"/>
      </w:rPr>
      <w:tblPr/>
      <w:tcPr>
        <w:shd w:val="clear" w:color="auto" w:fill="BFBFBF" w:themeFill="accent3" w:themeFillShade="BF"/>
      </w:tc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Farvetgitter-fremhvningsfarve4">
    <w:name w:val="Colorful Grid Accent 4"/>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DEDEDE" w:themeFill="accent4" w:themeFillTint="33"/>
    </w:tcPr>
    <w:tblStylePr w:type="firstRow">
      <w:rPr>
        <w:b/>
        <w:bCs/>
      </w:rPr>
      <w:tblPr/>
      <w:tcPr>
        <w:shd w:val="clear" w:color="auto" w:fill="BEBEBE" w:themeFill="accent4" w:themeFillTint="66"/>
      </w:tcPr>
    </w:tblStylePr>
    <w:tblStylePr w:type="lastRow">
      <w:rPr>
        <w:b/>
        <w:bCs/>
        <w:color w:val="6E6E6E" w:themeColor="text1"/>
      </w:rPr>
      <w:tblPr/>
      <w:tcPr>
        <w:shd w:val="clear" w:color="auto" w:fill="BEBEBE" w:themeFill="accent4" w:themeFillTint="66"/>
      </w:tcPr>
    </w:tblStylePr>
    <w:tblStylePr w:type="firstCol">
      <w:rPr>
        <w:color w:val="FFFFFF" w:themeColor="background1"/>
      </w:rPr>
      <w:tblPr/>
      <w:tcPr>
        <w:shd w:val="clear" w:color="auto" w:fill="454545" w:themeFill="accent4" w:themeFillShade="BF"/>
      </w:tcPr>
    </w:tblStylePr>
    <w:tblStylePr w:type="lastCol">
      <w:rPr>
        <w:color w:val="FFFFFF" w:themeColor="background1"/>
      </w:rPr>
      <w:tblPr/>
      <w:tcPr>
        <w:shd w:val="clear" w:color="auto" w:fill="454545" w:themeFill="accent4" w:themeFillShade="BF"/>
      </w:tcPr>
    </w:tblStylePr>
    <w:tblStylePr w:type="band1Vert">
      <w:tblPr/>
      <w:tcPr>
        <w:shd w:val="clear" w:color="auto" w:fill="AEAEAE" w:themeFill="accent4" w:themeFillTint="7F"/>
      </w:tcPr>
    </w:tblStylePr>
    <w:tblStylePr w:type="band1Horz">
      <w:tblPr/>
      <w:tcPr>
        <w:shd w:val="clear" w:color="auto" w:fill="AEAEAE" w:themeFill="accent4" w:themeFillTint="7F"/>
      </w:tcPr>
    </w:tblStylePr>
  </w:style>
  <w:style w:type="table" w:styleId="Farvetgitter-fremhvningsfarve5">
    <w:name w:val="Colorful Grid Accent 5"/>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4EEEE" w:themeFill="accent5" w:themeFillTint="33"/>
    </w:tcPr>
    <w:tblStylePr w:type="firstRow">
      <w:rPr>
        <w:b/>
        <w:bCs/>
      </w:rPr>
      <w:tblPr/>
      <w:tcPr>
        <w:shd w:val="clear" w:color="auto" w:fill="E9DEDD" w:themeFill="accent5" w:themeFillTint="66"/>
      </w:tcPr>
    </w:tblStylePr>
    <w:tblStylePr w:type="lastRow">
      <w:rPr>
        <w:b/>
        <w:bCs/>
        <w:color w:val="6E6E6E" w:themeColor="text1"/>
      </w:rPr>
      <w:tblPr/>
      <w:tcPr>
        <w:shd w:val="clear" w:color="auto" w:fill="E9DEDD" w:themeFill="accent5" w:themeFillTint="66"/>
      </w:tcPr>
    </w:tblStylePr>
    <w:tblStylePr w:type="firstCol">
      <w:rPr>
        <w:color w:val="FFFFFF" w:themeColor="background1"/>
      </w:rPr>
      <w:tblPr/>
      <w:tcPr>
        <w:shd w:val="clear" w:color="auto" w:fill="A27573" w:themeFill="accent5" w:themeFillShade="BF"/>
      </w:tcPr>
    </w:tblStylePr>
    <w:tblStylePr w:type="lastCol">
      <w:rPr>
        <w:color w:val="FFFFFF" w:themeColor="background1"/>
      </w:rPr>
      <w:tblPr/>
      <w:tcPr>
        <w:shd w:val="clear" w:color="auto" w:fill="A27573" w:themeFill="accent5" w:themeFillShade="BF"/>
      </w:tcPr>
    </w:tblStylePr>
    <w:tblStylePr w:type="band1Vert">
      <w:tblPr/>
      <w:tcPr>
        <w:shd w:val="clear" w:color="auto" w:fill="E3D5D5" w:themeFill="accent5" w:themeFillTint="7F"/>
      </w:tcPr>
    </w:tblStylePr>
    <w:tblStylePr w:type="band1Horz">
      <w:tblPr/>
      <w:tcPr>
        <w:shd w:val="clear" w:color="auto" w:fill="E3D5D5" w:themeFill="accent5" w:themeFillTint="7F"/>
      </w:tcPr>
    </w:tblStylePr>
  </w:style>
  <w:style w:type="table" w:styleId="Farvetgitter-fremhvningsfarve6">
    <w:name w:val="Colorful Grid Accent 6"/>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0D7D2" w:themeFill="accent6" w:themeFillTint="33"/>
    </w:tcPr>
    <w:tblStylePr w:type="firstRow">
      <w:rPr>
        <w:b/>
        <w:bCs/>
      </w:rPr>
      <w:tblPr/>
      <w:tcPr>
        <w:shd w:val="clear" w:color="auto" w:fill="E1B0A5" w:themeFill="accent6" w:themeFillTint="66"/>
      </w:tcPr>
    </w:tblStylePr>
    <w:tblStylePr w:type="lastRow">
      <w:rPr>
        <w:b/>
        <w:bCs/>
        <w:color w:val="6E6E6E" w:themeColor="text1"/>
      </w:rPr>
      <w:tblPr/>
      <w:tcPr>
        <w:shd w:val="clear" w:color="auto" w:fill="E1B0A5" w:themeFill="accent6" w:themeFillTint="66"/>
      </w:tcPr>
    </w:tblStylePr>
    <w:tblStylePr w:type="firstCol">
      <w:rPr>
        <w:color w:val="FFFFFF" w:themeColor="background1"/>
      </w:rPr>
      <w:tblPr/>
      <w:tcPr>
        <w:shd w:val="clear" w:color="auto" w:fill="783627" w:themeFill="accent6" w:themeFillShade="BF"/>
      </w:tcPr>
    </w:tblStylePr>
    <w:tblStylePr w:type="lastCol">
      <w:rPr>
        <w:color w:val="FFFFFF" w:themeColor="background1"/>
      </w:rPr>
      <w:tblPr/>
      <w:tcPr>
        <w:shd w:val="clear" w:color="auto" w:fill="783627" w:themeFill="accent6" w:themeFillShade="BF"/>
      </w:tcPr>
    </w:tblStylePr>
    <w:tblStylePr w:type="band1Vert">
      <w:tblPr/>
      <w:tcPr>
        <w:shd w:val="clear" w:color="auto" w:fill="DA9D8F" w:themeFill="accent6" w:themeFillTint="7F"/>
      </w:tcPr>
    </w:tblStylePr>
    <w:tblStylePr w:type="band1Horz">
      <w:tblPr/>
      <w:tcPr>
        <w:shd w:val="clear" w:color="auto" w:fill="DA9D8F" w:themeFill="accent6" w:themeFillTint="7F"/>
      </w:tcPr>
    </w:tblStylePr>
  </w:style>
  <w:style w:type="table" w:styleId="Farvetliste">
    <w:name w:val="Colorful List"/>
    <w:basedOn w:val="Tabel-Normal"/>
    <w:uiPriority w:val="99"/>
    <w:semiHidden/>
    <w:rsid w:val="003D3144"/>
    <w:rPr>
      <w:color w:val="6E6E6E" w:themeColor="text1"/>
    </w:rPr>
    <w:tblPr>
      <w:tblStyleRowBandSize w:val="1"/>
      <w:tblStyleColBandSize w:val="1"/>
    </w:tblPr>
    <w:tcPr>
      <w:shd w:val="clear" w:color="auto" w:fill="F0F0F0" w:themeFill="text1" w:themeFillTint="19"/>
    </w:tcPr>
    <w:tblStylePr w:type="firstRow">
      <w:rPr>
        <w:b/>
        <w:bCs/>
        <w:color w:val="FFFFFF" w:themeColor="background1"/>
      </w:rPr>
      <w:tblPr/>
      <w:tcPr>
        <w:tcBorders>
          <w:bottom w:val="single" w:sz="12" w:space="0" w:color="FFFFFF" w:themeColor="background1"/>
        </w:tcBorders>
        <w:shd w:val="clear" w:color="auto" w:fill="8E4130" w:themeFill="accent2" w:themeFillShade="CC"/>
      </w:tcPr>
    </w:tblStylePr>
    <w:tblStylePr w:type="lastRow">
      <w:rPr>
        <w:b/>
        <w:bCs/>
        <w:color w:val="8E4130" w:themeColor="accent2"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DBDB" w:themeFill="text1" w:themeFillTint="3F"/>
      </w:tcPr>
    </w:tblStylePr>
    <w:tblStylePr w:type="band1Horz">
      <w:tblPr/>
      <w:tcPr>
        <w:shd w:val="clear" w:color="auto" w:fill="E2E2E2" w:themeFill="text1" w:themeFillTint="33"/>
      </w:tcPr>
    </w:tblStylePr>
  </w:style>
  <w:style w:type="table" w:styleId="Farvetliste-fremhvningsfarve1">
    <w:name w:val="Colorful List Accent 1"/>
    <w:basedOn w:val="Tabel-Normal"/>
    <w:uiPriority w:val="99"/>
    <w:semiHidden/>
    <w:rsid w:val="003D3144"/>
    <w:rPr>
      <w:color w:val="6E6E6E" w:themeColor="text1"/>
    </w:rPr>
    <w:tblPr>
      <w:tblStyleRowBandSize w:val="1"/>
      <w:tblStyleColBandSize w:val="1"/>
    </w:tblPr>
    <w:tcPr>
      <w:shd w:val="clear" w:color="auto" w:fill="FAE2E3" w:themeFill="accent1" w:themeFillTint="19"/>
    </w:tcPr>
    <w:tblStylePr w:type="firstRow">
      <w:rPr>
        <w:b/>
        <w:bCs/>
        <w:color w:val="FFFFFF" w:themeColor="background1"/>
      </w:rPr>
      <w:tblPr/>
      <w:tcPr>
        <w:tcBorders>
          <w:bottom w:val="single" w:sz="12" w:space="0" w:color="FFFFFF" w:themeColor="background1"/>
        </w:tcBorders>
        <w:shd w:val="clear" w:color="auto" w:fill="8E4130" w:themeFill="accent2" w:themeFillShade="CC"/>
      </w:tcPr>
    </w:tblStylePr>
    <w:tblStylePr w:type="lastRow">
      <w:rPr>
        <w:b/>
        <w:bCs/>
        <w:color w:val="8E4130" w:themeColor="accent2"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B7B9" w:themeFill="accent1" w:themeFillTint="3F"/>
      </w:tcPr>
    </w:tblStylePr>
    <w:tblStylePr w:type="band1Horz">
      <w:tblPr/>
      <w:tcPr>
        <w:shd w:val="clear" w:color="auto" w:fill="F4C5C6" w:themeFill="accent1" w:themeFillTint="33"/>
      </w:tcPr>
    </w:tblStylePr>
  </w:style>
  <w:style w:type="table" w:styleId="Farvetliste-fremhvningsfarve2">
    <w:name w:val="Colorful List Accent 2"/>
    <w:basedOn w:val="Tabel-Normal"/>
    <w:uiPriority w:val="99"/>
    <w:semiHidden/>
    <w:rsid w:val="003D3144"/>
    <w:rPr>
      <w:color w:val="6E6E6E" w:themeColor="text1"/>
    </w:rPr>
    <w:tblPr>
      <w:tblStyleRowBandSize w:val="1"/>
      <w:tblStyleColBandSize w:val="1"/>
    </w:tblPr>
    <w:tcPr>
      <w:shd w:val="clear" w:color="auto" w:fill="F8EDEB" w:themeFill="accent2" w:themeFillTint="19"/>
    </w:tcPr>
    <w:tblStylePr w:type="firstRow">
      <w:rPr>
        <w:b/>
        <w:bCs/>
        <w:color w:val="FFFFFF" w:themeColor="background1"/>
      </w:rPr>
      <w:tblPr/>
      <w:tcPr>
        <w:tcBorders>
          <w:bottom w:val="single" w:sz="12" w:space="0" w:color="FFFFFF" w:themeColor="background1"/>
        </w:tcBorders>
        <w:shd w:val="clear" w:color="auto" w:fill="8E4130" w:themeFill="accent2" w:themeFillShade="CC"/>
      </w:tcPr>
    </w:tblStylePr>
    <w:tblStylePr w:type="lastRow">
      <w:rPr>
        <w:b/>
        <w:bCs/>
        <w:color w:val="8E4130" w:themeColor="accent2"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ED2CC" w:themeFill="accent2" w:themeFillTint="3F"/>
      </w:tcPr>
    </w:tblStylePr>
    <w:tblStylePr w:type="band1Horz">
      <w:tblPr/>
      <w:tcPr>
        <w:shd w:val="clear" w:color="auto" w:fill="F1DBD6" w:themeFill="accent2" w:themeFillTint="33"/>
      </w:tcPr>
    </w:tblStylePr>
  </w:style>
  <w:style w:type="table" w:styleId="Farvetliste-fremhvningsfarve3">
    <w:name w:val="Colorful List Accent 3"/>
    <w:basedOn w:val="Tabel-Normal"/>
    <w:uiPriority w:val="99"/>
    <w:semiHidden/>
    <w:rsid w:val="003D3144"/>
    <w:rPr>
      <w:color w:val="6E6E6E" w:themeColor="text1"/>
    </w:rPr>
    <w:tblPr>
      <w:tblStyleRowBandSize w:val="1"/>
      <w:tblStyleColBandSize w:val="1"/>
    </w:tblPr>
    <w:tcPr>
      <w:shd w:val="clear" w:color="auto" w:fill="FFFFFF" w:themeFill="accent3" w:themeFillTint="19"/>
    </w:tcPr>
    <w:tblStylePr w:type="firstRow">
      <w:rPr>
        <w:b/>
        <w:bCs/>
        <w:color w:val="FFFFFF" w:themeColor="background1"/>
      </w:rPr>
      <w:tblPr/>
      <w:tcPr>
        <w:tcBorders>
          <w:bottom w:val="single" w:sz="12" w:space="0" w:color="FFFFFF" w:themeColor="background1"/>
        </w:tcBorders>
        <w:shd w:val="clear" w:color="auto" w:fill="4A4A4A" w:themeFill="accent4" w:themeFillShade="CC"/>
      </w:tcPr>
    </w:tblStylePr>
    <w:tblStylePr w:type="lastRow">
      <w:rPr>
        <w:b/>
        <w:bCs/>
        <w:color w:val="4A4A4A" w:themeColor="accent4"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3" w:themeFillTint="3F"/>
      </w:tcPr>
    </w:tblStylePr>
    <w:tblStylePr w:type="band1Horz">
      <w:tblPr/>
      <w:tcPr>
        <w:shd w:val="clear" w:color="auto" w:fill="FFFFFF" w:themeFill="accent3" w:themeFillTint="33"/>
      </w:tcPr>
    </w:tblStylePr>
  </w:style>
  <w:style w:type="table" w:styleId="Farvetliste-fremhvningsfarve4">
    <w:name w:val="Colorful List Accent 4"/>
    <w:basedOn w:val="Tabel-Normal"/>
    <w:uiPriority w:val="99"/>
    <w:semiHidden/>
    <w:rsid w:val="003D3144"/>
    <w:rPr>
      <w:color w:val="6E6E6E" w:themeColor="text1"/>
    </w:rPr>
    <w:tblPr>
      <w:tblStyleRowBandSize w:val="1"/>
      <w:tblStyleColBandSize w:val="1"/>
    </w:tblPr>
    <w:tcPr>
      <w:shd w:val="clear" w:color="auto" w:fill="EFEFEF" w:themeFill="accent4" w:themeFillTint="19"/>
    </w:tcPr>
    <w:tblStylePr w:type="firstRow">
      <w:rPr>
        <w:b/>
        <w:bCs/>
        <w:color w:val="FFFFFF" w:themeColor="background1"/>
      </w:rPr>
      <w:tblPr/>
      <w:tcPr>
        <w:tcBorders>
          <w:bottom w:val="single" w:sz="12" w:space="0" w:color="FFFFFF" w:themeColor="background1"/>
        </w:tcBorders>
        <w:shd w:val="clear" w:color="auto" w:fill="CCCCCC" w:themeFill="accent3" w:themeFillShade="CC"/>
      </w:tcPr>
    </w:tblStylePr>
    <w:tblStylePr w:type="lastRow">
      <w:rPr>
        <w:b/>
        <w:bCs/>
        <w:color w:val="CCCCCC" w:themeColor="accent3"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D6D6" w:themeFill="accent4" w:themeFillTint="3F"/>
      </w:tcPr>
    </w:tblStylePr>
    <w:tblStylePr w:type="band1Horz">
      <w:tblPr/>
      <w:tcPr>
        <w:shd w:val="clear" w:color="auto" w:fill="DEDEDE" w:themeFill="accent4" w:themeFillTint="33"/>
      </w:tcPr>
    </w:tblStylePr>
  </w:style>
  <w:style w:type="table" w:styleId="Farvetliste-fremhvningsfarve5">
    <w:name w:val="Colorful List Accent 5"/>
    <w:basedOn w:val="Tabel-Normal"/>
    <w:uiPriority w:val="99"/>
    <w:semiHidden/>
    <w:rsid w:val="003D3144"/>
    <w:rPr>
      <w:color w:val="6E6E6E" w:themeColor="text1"/>
    </w:rPr>
    <w:tblPr>
      <w:tblStyleRowBandSize w:val="1"/>
      <w:tblStyleColBandSize w:val="1"/>
    </w:tblPr>
    <w:tcPr>
      <w:shd w:val="clear" w:color="auto" w:fill="F9F6F6" w:themeFill="accent5" w:themeFillTint="19"/>
    </w:tcPr>
    <w:tblStylePr w:type="firstRow">
      <w:rPr>
        <w:b/>
        <w:bCs/>
        <w:color w:val="FFFFFF" w:themeColor="background1"/>
      </w:rPr>
      <w:tblPr/>
      <w:tcPr>
        <w:tcBorders>
          <w:bottom w:val="single" w:sz="12" w:space="0" w:color="FFFFFF" w:themeColor="background1"/>
        </w:tcBorders>
        <w:shd w:val="clear" w:color="auto" w:fill="803A2A" w:themeFill="accent6" w:themeFillShade="CC"/>
      </w:tcPr>
    </w:tblStylePr>
    <w:tblStylePr w:type="lastRow">
      <w:rPr>
        <w:b/>
        <w:bCs/>
        <w:color w:val="803A2A" w:themeColor="accent6"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EAEA" w:themeFill="accent5" w:themeFillTint="3F"/>
      </w:tcPr>
    </w:tblStylePr>
    <w:tblStylePr w:type="band1Horz">
      <w:tblPr/>
      <w:tcPr>
        <w:shd w:val="clear" w:color="auto" w:fill="F4EEEE" w:themeFill="accent5" w:themeFillTint="33"/>
      </w:tcPr>
    </w:tblStylePr>
  </w:style>
  <w:style w:type="table" w:styleId="Farvetliste-fremhvningsfarve6">
    <w:name w:val="Colorful List Accent 6"/>
    <w:basedOn w:val="Tabel-Normal"/>
    <w:uiPriority w:val="99"/>
    <w:semiHidden/>
    <w:rsid w:val="003D3144"/>
    <w:rPr>
      <w:color w:val="6E6E6E" w:themeColor="text1"/>
    </w:rPr>
    <w:tblPr>
      <w:tblStyleRowBandSize w:val="1"/>
      <w:tblStyleColBandSize w:val="1"/>
    </w:tblPr>
    <w:tcPr>
      <w:shd w:val="clear" w:color="auto" w:fill="F7EBE8" w:themeFill="accent6" w:themeFillTint="19"/>
    </w:tcPr>
    <w:tblStylePr w:type="firstRow">
      <w:rPr>
        <w:b/>
        <w:bCs/>
        <w:color w:val="FFFFFF" w:themeColor="background1"/>
      </w:rPr>
      <w:tblPr/>
      <w:tcPr>
        <w:tcBorders>
          <w:bottom w:val="single" w:sz="12" w:space="0" w:color="FFFFFF" w:themeColor="background1"/>
        </w:tcBorders>
        <w:shd w:val="clear" w:color="auto" w:fill="AA807F" w:themeFill="accent5" w:themeFillShade="CC"/>
      </w:tcPr>
    </w:tblStylePr>
    <w:tblStylePr w:type="lastRow">
      <w:rPr>
        <w:b/>
        <w:bCs/>
        <w:color w:val="AA807F" w:themeColor="accent5"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DCEC7" w:themeFill="accent6" w:themeFillTint="3F"/>
      </w:tcPr>
    </w:tblStylePr>
    <w:tblStylePr w:type="band1Horz">
      <w:tblPr/>
      <w:tcPr>
        <w:shd w:val="clear" w:color="auto" w:fill="F0D7D2" w:themeFill="accent6" w:themeFillTint="33"/>
      </w:tcPr>
    </w:tblStylePr>
  </w:style>
  <w:style w:type="table" w:styleId="Farvetskygge">
    <w:name w:val="Colorful Shading"/>
    <w:basedOn w:val="Tabel-Normal"/>
    <w:uiPriority w:val="99"/>
    <w:semiHidden/>
    <w:rsid w:val="003D3144"/>
    <w:rPr>
      <w:color w:val="6E6E6E" w:themeColor="text1"/>
    </w:rPr>
    <w:tblPr>
      <w:tblStyleRowBandSize w:val="1"/>
      <w:tblStyleColBandSize w:val="1"/>
      <w:tblBorders>
        <w:top w:val="single" w:sz="24" w:space="0" w:color="B2523C" w:themeColor="accent2"/>
        <w:left w:val="single" w:sz="4" w:space="0" w:color="6E6E6E" w:themeColor="text1"/>
        <w:bottom w:val="single" w:sz="4" w:space="0" w:color="6E6E6E" w:themeColor="text1"/>
        <w:right w:val="single" w:sz="4" w:space="0" w:color="6E6E6E" w:themeColor="text1"/>
        <w:insideH w:val="single" w:sz="4" w:space="0" w:color="FFFFFF" w:themeColor="background1"/>
        <w:insideV w:val="single" w:sz="4" w:space="0" w:color="FFFFFF" w:themeColor="background1"/>
      </w:tblBorders>
    </w:tblPr>
    <w:tcPr>
      <w:shd w:val="clear" w:color="auto" w:fill="F0F0F0" w:themeFill="text1" w:themeFillTint="19"/>
    </w:tcPr>
    <w:tblStylePr w:type="firstRow">
      <w:rPr>
        <w:b/>
        <w:bCs/>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24242" w:themeFill="text1" w:themeFillShade="99"/>
      </w:tcPr>
    </w:tblStylePr>
    <w:tblStylePr w:type="firstCol">
      <w:rPr>
        <w:color w:val="FFFFFF" w:themeColor="background1"/>
      </w:rPr>
      <w:tblPr/>
      <w:tcPr>
        <w:tcBorders>
          <w:top w:val="nil"/>
          <w:left w:val="nil"/>
          <w:bottom w:val="nil"/>
          <w:right w:val="nil"/>
          <w:insideH w:val="single" w:sz="4" w:space="0" w:color="424242" w:themeColor="text1" w:themeShade="99"/>
          <w:insideV w:val="nil"/>
        </w:tcBorders>
        <w:shd w:val="clear" w:color="auto" w:fill="424242"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525252" w:themeFill="text1" w:themeFillShade="BF"/>
      </w:tcPr>
    </w:tblStylePr>
    <w:tblStylePr w:type="band1Vert">
      <w:tblPr/>
      <w:tcPr>
        <w:shd w:val="clear" w:color="auto" w:fill="C5C5C5" w:themeFill="text1" w:themeFillTint="66"/>
      </w:tcPr>
    </w:tblStylePr>
    <w:tblStylePr w:type="band1Horz">
      <w:tblPr/>
      <w:tcPr>
        <w:shd w:val="clear" w:color="auto" w:fill="B6B6B6" w:themeFill="text1" w:themeFillTint="7F"/>
      </w:tcPr>
    </w:tblStylePr>
    <w:tblStylePr w:type="neCell">
      <w:rPr>
        <w:color w:val="6E6E6E" w:themeColor="text1"/>
      </w:rPr>
    </w:tblStylePr>
    <w:tblStylePr w:type="nwCell">
      <w:rPr>
        <w:color w:val="6E6E6E" w:themeColor="text1"/>
      </w:rPr>
    </w:tblStylePr>
  </w:style>
  <w:style w:type="table" w:styleId="Farvetskygge-fremhvningsfarve1">
    <w:name w:val="Colorful Shading Accent 1"/>
    <w:basedOn w:val="Tabel-Normal"/>
    <w:uiPriority w:val="99"/>
    <w:semiHidden/>
    <w:rsid w:val="003D3144"/>
    <w:rPr>
      <w:color w:val="6E6E6E" w:themeColor="text1"/>
    </w:rPr>
    <w:tblPr>
      <w:tblStyleRowBandSize w:val="1"/>
      <w:tblStyleColBandSize w:val="1"/>
      <w:tblBorders>
        <w:top w:val="single" w:sz="24" w:space="0" w:color="B2523C" w:themeColor="accent2"/>
        <w:left w:val="single" w:sz="4" w:space="0" w:color="901A1E" w:themeColor="accent1"/>
        <w:bottom w:val="single" w:sz="4" w:space="0" w:color="901A1E" w:themeColor="accent1"/>
        <w:right w:val="single" w:sz="4" w:space="0" w:color="901A1E" w:themeColor="accent1"/>
        <w:insideH w:val="single" w:sz="4" w:space="0" w:color="FFFFFF" w:themeColor="background1"/>
        <w:insideV w:val="single" w:sz="4" w:space="0" w:color="FFFFFF" w:themeColor="background1"/>
      </w:tblBorders>
    </w:tblPr>
    <w:tcPr>
      <w:shd w:val="clear" w:color="auto" w:fill="FAE2E3" w:themeFill="accent1" w:themeFillTint="19"/>
    </w:tcPr>
    <w:tblStylePr w:type="firstRow">
      <w:rPr>
        <w:b/>
        <w:bCs/>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60F11" w:themeFill="accent1" w:themeFillShade="99"/>
      </w:tcPr>
    </w:tblStylePr>
    <w:tblStylePr w:type="firstCol">
      <w:rPr>
        <w:color w:val="FFFFFF" w:themeColor="background1"/>
      </w:rPr>
      <w:tblPr/>
      <w:tcPr>
        <w:tcBorders>
          <w:top w:val="nil"/>
          <w:left w:val="nil"/>
          <w:bottom w:val="nil"/>
          <w:right w:val="nil"/>
          <w:insideH w:val="single" w:sz="4" w:space="0" w:color="560F11" w:themeColor="accent1" w:themeShade="99"/>
          <w:insideV w:val="nil"/>
        </w:tcBorders>
        <w:shd w:val="clear" w:color="auto" w:fill="560F1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560F11" w:themeFill="accent1" w:themeFillShade="99"/>
      </w:tcPr>
    </w:tblStylePr>
    <w:tblStylePr w:type="band1Vert">
      <w:tblPr/>
      <w:tcPr>
        <w:shd w:val="clear" w:color="auto" w:fill="EA8B8E" w:themeFill="accent1" w:themeFillTint="66"/>
      </w:tcPr>
    </w:tblStylePr>
    <w:tblStylePr w:type="band1Horz">
      <w:tblPr/>
      <w:tcPr>
        <w:shd w:val="clear" w:color="auto" w:fill="E56F73" w:themeFill="accent1" w:themeFillTint="7F"/>
      </w:tcPr>
    </w:tblStylePr>
    <w:tblStylePr w:type="neCell">
      <w:rPr>
        <w:color w:val="6E6E6E" w:themeColor="text1"/>
      </w:rPr>
    </w:tblStylePr>
    <w:tblStylePr w:type="nwCell">
      <w:rPr>
        <w:color w:val="6E6E6E" w:themeColor="text1"/>
      </w:rPr>
    </w:tblStylePr>
  </w:style>
  <w:style w:type="table" w:styleId="Farvetskygge-fremhvningsfarve2">
    <w:name w:val="Colorful Shading Accent 2"/>
    <w:basedOn w:val="Tabel-Normal"/>
    <w:uiPriority w:val="99"/>
    <w:semiHidden/>
    <w:rsid w:val="003D3144"/>
    <w:rPr>
      <w:color w:val="6E6E6E" w:themeColor="text1"/>
    </w:rPr>
    <w:tblPr>
      <w:tblStyleRowBandSize w:val="1"/>
      <w:tblStyleColBandSize w:val="1"/>
      <w:tblBorders>
        <w:top w:val="single" w:sz="24" w:space="0" w:color="B2523C" w:themeColor="accent2"/>
        <w:left w:val="single" w:sz="4" w:space="0" w:color="B2523C" w:themeColor="accent2"/>
        <w:bottom w:val="single" w:sz="4" w:space="0" w:color="B2523C" w:themeColor="accent2"/>
        <w:right w:val="single" w:sz="4" w:space="0" w:color="B2523C" w:themeColor="accent2"/>
        <w:insideH w:val="single" w:sz="4" w:space="0" w:color="FFFFFF" w:themeColor="background1"/>
        <w:insideV w:val="single" w:sz="4" w:space="0" w:color="FFFFFF" w:themeColor="background1"/>
      </w:tblBorders>
    </w:tblPr>
    <w:tcPr>
      <w:shd w:val="clear" w:color="auto" w:fill="F8EDEB" w:themeFill="accent2" w:themeFillTint="19"/>
    </w:tcPr>
    <w:tblStylePr w:type="firstRow">
      <w:rPr>
        <w:b/>
        <w:bCs/>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A3124" w:themeFill="accent2" w:themeFillShade="99"/>
      </w:tcPr>
    </w:tblStylePr>
    <w:tblStylePr w:type="firstCol">
      <w:rPr>
        <w:color w:val="FFFFFF" w:themeColor="background1"/>
      </w:rPr>
      <w:tblPr/>
      <w:tcPr>
        <w:tcBorders>
          <w:top w:val="nil"/>
          <w:left w:val="nil"/>
          <w:bottom w:val="nil"/>
          <w:right w:val="nil"/>
          <w:insideH w:val="single" w:sz="4" w:space="0" w:color="6A3124" w:themeColor="accent2" w:themeShade="99"/>
          <w:insideV w:val="nil"/>
        </w:tcBorders>
        <w:shd w:val="clear" w:color="auto" w:fill="6A3124"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6A3124" w:themeFill="accent2" w:themeFillShade="99"/>
      </w:tcPr>
    </w:tblStylePr>
    <w:tblStylePr w:type="band1Vert">
      <w:tblPr/>
      <w:tcPr>
        <w:shd w:val="clear" w:color="auto" w:fill="E3B7AD" w:themeFill="accent2" w:themeFillTint="66"/>
      </w:tcPr>
    </w:tblStylePr>
    <w:tblStylePr w:type="band1Horz">
      <w:tblPr/>
      <w:tcPr>
        <w:shd w:val="clear" w:color="auto" w:fill="DCA599" w:themeFill="accent2" w:themeFillTint="7F"/>
      </w:tcPr>
    </w:tblStylePr>
    <w:tblStylePr w:type="neCell">
      <w:rPr>
        <w:color w:val="6E6E6E" w:themeColor="text1"/>
      </w:rPr>
    </w:tblStylePr>
    <w:tblStylePr w:type="nwCell">
      <w:rPr>
        <w:color w:val="6E6E6E" w:themeColor="text1"/>
      </w:rPr>
    </w:tblStylePr>
  </w:style>
  <w:style w:type="table" w:styleId="Farvetskygge-fremhvningsfarve3">
    <w:name w:val="Colorful Shading Accent 3"/>
    <w:basedOn w:val="Tabel-Normal"/>
    <w:uiPriority w:val="99"/>
    <w:semiHidden/>
    <w:rsid w:val="003D3144"/>
    <w:rPr>
      <w:color w:val="6E6E6E" w:themeColor="text1"/>
    </w:rPr>
    <w:tblPr>
      <w:tblStyleRowBandSize w:val="1"/>
      <w:tblStyleColBandSize w:val="1"/>
      <w:tblBorders>
        <w:top w:val="single" w:sz="24" w:space="0" w:color="5D5D5D" w:themeColor="accent4"/>
        <w:left w:val="single" w:sz="4" w:space="0" w:color="FFFFFF" w:themeColor="accent3"/>
        <w:bottom w:val="single" w:sz="4" w:space="0" w:color="FFFFFF" w:themeColor="accent3"/>
        <w:right w:val="single" w:sz="4" w:space="0" w:color="FFFFFF" w:themeColor="accent3"/>
        <w:insideH w:val="single" w:sz="4" w:space="0" w:color="FFFFFF" w:themeColor="background1"/>
        <w:insideV w:val="single" w:sz="4" w:space="0" w:color="FFFFFF" w:themeColor="background1"/>
      </w:tblBorders>
    </w:tblPr>
    <w:tcPr>
      <w:shd w:val="clear" w:color="auto" w:fill="FFFFFF" w:themeFill="accent3" w:themeFillTint="19"/>
    </w:tcPr>
    <w:tblStylePr w:type="firstRow">
      <w:rPr>
        <w:b/>
        <w:bCs/>
      </w:rPr>
      <w:tblPr/>
      <w:tcPr>
        <w:tcBorders>
          <w:top w:val="nil"/>
          <w:left w:val="nil"/>
          <w:bottom w:val="single" w:sz="24" w:space="0" w:color="5D5D5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3" w:themeFillShade="99"/>
      </w:tcPr>
    </w:tblStylePr>
    <w:tblStylePr w:type="firstCol">
      <w:rPr>
        <w:color w:val="FFFFFF" w:themeColor="background1"/>
      </w:rPr>
      <w:tblPr/>
      <w:tcPr>
        <w:tcBorders>
          <w:top w:val="nil"/>
          <w:left w:val="nil"/>
          <w:bottom w:val="nil"/>
          <w:right w:val="nil"/>
          <w:insideH w:val="single" w:sz="4" w:space="0" w:color="999999" w:themeColor="accent3" w:themeShade="99"/>
          <w:insideV w:val="nil"/>
        </w:tcBorders>
        <w:shd w:val="clear" w:color="auto" w:fill="99999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3" w:themeFillShade="99"/>
      </w:tcPr>
    </w:tblStylePr>
    <w:tblStylePr w:type="band1Vert">
      <w:tblPr/>
      <w:tcPr>
        <w:shd w:val="clear" w:color="auto" w:fill="FFFFFF" w:themeFill="accent3" w:themeFillTint="66"/>
      </w:tcPr>
    </w:tblStylePr>
    <w:tblStylePr w:type="band1Horz">
      <w:tblPr/>
      <w:tcPr>
        <w:shd w:val="clear" w:color="auto" w:fill="FFFFFF" w:themeFill="accent3" w:themeFillTint="7F"/>
      </w:tcPr>
    </w:tblStylePr>
  </w:style>
  <w:style w:type="table" w:styleId="Farvetskygge-fremhvningsfarve4">
    <w:name w:val="Colorful Shading Accent 4"/>
    <w:basedOn w:val="Tabel-Normal"/>
    <w:uiPriority w:val="99"/>
    <w:semiHidden/>
    <w:rsid w:val="003D3144"/>
    <w:rPr>
      <w:color w:val="6E6E6E" w:themeColor="text1"/>
    </w:rPr>
    <w:tblPr>
      <w:tblStyleRowBandSize w:val="1"/>
      <w:tblStyleColBandSize w:val="1"/>
      <w:tblBorders>
        <w:top w:val="single" w:sz="24" w:space="0" w:color="FFFFFF" w:themeColor="accent3"/>
        <w:left w:val="single" w:sz="4" w:space="0" w:color="5D5D5D" w:themeColor="accent4"/>
        <w:bottom w:val="single" w:sz="4" w:space="0" w:color="5D5D5D" w:themeColor="accent4"/>
        <w:right w:val="single" w:sz="4" w:space="0" w:color="5D5D5D" w:themeColor="accent4"/>
        <w:insideH w:val="single" w:sz="4" w:space="0" w:color="FFFFFF" w:themeColor="background1"/>
        <w:insideV w:val="single" w:sz="4" w:space="0" w:color="FFFFFF" w:themeColor="background1"/>
      </w:tblBorders>
    </w:tblPr>
    <w:tcPr>
      <w:shd w:val="clear" w:color="auto" w:fill="EFEFEF" w:themeFill="accent4" w:themeFillTint="19"/>
    </w:tcPr>
    <w:tblStylePr w:type="firstRow">
      <w:rPr>
        <w:b/>
        <w:bCs/>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73737" w:themeFill="accent4" w:themeFillShade="99"/>
      </w:tcPr>
    </w:tblStylePr>
    <w:tblStylePr w:type="firstCol">
      <w:rPr>
        <w:color w:val="FFFFFF" w:themeColor="background1"/>
      </w:rPr>
      <w:tblPr/>
      <w:tcPr>
        <w:tcBorders>
          <w:top w:val="nil"/>
          <w:left w:val="nil"/>
          <w:bottom w:val="nil"/>
          <w:right w:val="nil"/>
          <w:insideH w:val="single" w:sz="4" w:space="0" w:color="373737" w:themeColor="accent4" w:themeShade="99"/>
          <w:insideV w:val="nil"/>
        </w:tcBorders>
        <w:shd w:val="clear" w:color="auto" w:fill="373737"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73737" w:themeFill="accent4" w:themeFillShade="99"/>
      </w:tcPr>
    </w:tblStylePr>
    <w:tblStylePr w:type="band1Vert">
      <w:tblPr/>
      <w:tcPr>
        <w:shd w:val="clear" w:color="auto" w:fill="BEBEBE" w:themeFill="accent4" w:themeFillTint="66"/>
      </w:tcPr>
    </w:tblStylePr>
    <w:tblStylePr w:type="band1Horz">
      <w:tblPr/>
      <w:tcPr>
        <w:shd w:val="clear" w:color="auto" w:fill="AEAEAE" w:themeFill="accent4" w:themeFillTint="7F"/>
      </w:tcPr>
    </w:tblStylePr>
    <w:tblStylePr w:type="neCell">
      <w:rPr>
        <w:color w:val="6E6E6E" w:themeColor="text1"/>
      </w:rPr>
    </w:tblStylePr>
    <w:tblStylePr w:type="nwCell">
      <w:rPr>
        <w:color w:val="6E6E6E" w:themeColor="text1"/>
      </w:rPr>
    </w:tblStylePr>
  </w:style>
  <w:style w:type="table" w:styleId="Farvetskygge-fremhvningsfarve5">
    <w:name w:val="Colorful Shading Accent 5"/>
    <w:basedOn w:val="Tabel-Normal"/>
    <w:uiPriority w:val="99"/>
    <w:semiHidden/>
    <w:rsid w:val="003D3144"/>
    <w:rPr>
      <w:color w:val="6E6E6E" w:themeColor="text1"/>
    </w:rPr>
    <w:tblPr>
      <w:tblStyleRowBandSize w:val="1"/>
      <w:tblStyleColBandSize w:val="1"/>
      <w:tblBorders>
        <w:top w:val="single" w:sz="24" w:space="0" w:color="A14935" w:themeColor="accent6"/>
        <w:left w:val="single" w:sz="4" w:space="0" w:color="C8ADAC" w:themeColor="accent5"/>
        <w:bottom w:val="single" w:sz="4" w:space="0" w:color="C8ADAC" w:themeColor="accent5"/>
        <w:right w:val="single" w:sz="4" w:space="0" w:color="C8ADAC" w:themeColor="accent5"/>
        <w:insideH w:val="single" w:sz="4" w:space="0" w:color="FFFFFF" w:themeColor="background1"/>
        <w:insideV w:val="single" w:sz="4" w:space="0" w:color="FFFFFF" w:themeColor="background1"/>
      </w:tblBorders>
    </w:tblPr>
    <w:tcPr>
      <w:shd w:val="clear" w:color="auto" w:fill="F9F6F6" w:themeFill="accent5" w:themeFillTint="19"/>
    </w:tcPr>
    <w:tblStylePr w:type="firstRow">
      <w:rPr>
        <w:b/>
        <w:bCs/>
      </w:rPr>
      <w:tblPr/>
      <w:tcPr>
        <w:tcBorders>
          <w:top w:val="nil"/>
          <w:left w:val="nil"/>
          <w:bottom w:val="single" w:sz="24" w:space="0" w:color="A14935"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65A59" w:themeFill="accent5" w:themeFillShade="99"/>
      </w:tcPr>
    </w:tblStylePr>
    <w:tblStylePr w:type="firstCol">
      <w:rPr>
        <w:color w:val="FFFFFF" w:themeColor="background1"/>
      </w:rPr>
      <w:tblPr/>
      <w:tcPr>
        <w:tcBorders>
          <w:top w:val="nil"/>
          <w:left w:val="nil"/>
          <w:bottom w:val="nil"/>
          <w:right w:val="nil"/>
          <w:insideH w:val="single" w:sz="4" w:space="0" w:color="865A59" w:themeColor="accent5" w:themeShade="99"/>
          <w:insideV w:val="nil"/>
        </w:tcBorders>
        <w:shd w:val="clear" w:color="auto" w:fill="865A5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865A59" w:themeFill="accent5" w:themeFillShade="99"/>
      </w:tcPr>
    </w:tblStylePr>
    <w:tblStylePr w:type="band1Vert">
      <w:tblPr/>
      <w:tcPr>
        <w:shd w:val="clear" w:color="auto" w:fill="E9DEDD" w:themeFill="accent5" w:themeFillTint="66"/>
      </w:tcPr>
    </w:tblStylePr>
    <w:tblStylePr w:type="band1Horz">
      <w:tblPr/>
      <w:tcPr>
        <w:shd w:val="clear" w:color="auto" w:fill="E3D5D5" w:themeFill="accent5" w:themeFillTint="7F"/>
      </w:tcPr>
    </w:tblStylePr>
    <w:tblStylePr w:type="neCell">
      <w:rPr>
        <w:color w:val="6E6E6E" w:themeColor="text1"/>
      </w:rPr>
    </w:tblStylePr>
    <w:tblStylePr w:type="nwCell">
      <w:rPr>
        <w:color w:val="6E6E6E" w:themeColor="text1"/>
      </w:rPr>
    </w:tblStylePr>
  </w:style>
  <w:style w:type="table" w:styleId="Farvetskygge-fremhvningsfarve6">
    <w:name w:val="Colorful Shading Accent 6"/>
    <w:basedOn w:val="Tabel-Normal"/>
    <w:uiPriority w:val="99"/>
    <w:semiHidden/>
    <w:rsid w:val="003D3144"/>
    <w:rPr>
      <w:color w:val="6E6E6E" w:themeColor="text1"/>
    </w:rPr>
    <w:tblPr>
      <w:tblStyleRowBandSize w:val="1"/>
      <w:tblStyleColBandSize w:val="1"/>
      <w:tblBorders>
        <w:top w:val="single" w:sz="24" w:space="0" w:color="C8ADAC" w:themeColor="accent5"/>
        <w:left w:val="single" w:sz="4" w:space="0" w:color="A14935" w:themeColor="accent6"/>
        <w:bottom w:val="single" w:sz="4" w:space="0" w:color="A14935" w:themeColor="accent6"/>
        <w:right w:val="single" w:sz="4" w:space="0" w:color="A14935" w:themeColor="accent6"/>
        <w:insideH w:val="single" w:sz="4" w:space="0" w:color="FFFFFF" w:themeColor="background1"/>
        <w:insideV w:val="single" w:sz="4" w:space="0" w:color="FFFFFF" w:themeColor="background1"/>
      </w:tblBorders>
    </w:tblPr>
    <w:tcPr>
      <w:shd w:val="clear" w:color="auto" w:fill="F7EBE8" w:themeFill="accent6" w:themeFillTint="19"/>
    </w:tcPr>
    <w:tblStylePr w:type="firstRow">
      <w:rPr>
        <w:b/>
        <w:bCs/>
      </w:rPr>
      <w:tblPr/>
      <w:tcPr>
        <w:tcBorders>
          <w:top w:val="nil"/>
          <w:left w:val="nil"/>
          <w:bottom w:val="single" w:sz="24" w:space="0" w:color="C8ADAC"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02B1F" w:themeFill="accent6" w:themeFillShade="99"/>
      </w:tcPr>
    </w:tblStylePr>
    <w:tblStylePr w:type="firstCol">
      <w:rPr>
        <w:color w:val="FFFFFF" w:themeColor="background1"/>
      </w:rPr>
      <w:tblPr/>
      <w:tcPr>
        <w:tcBorders>
          <w:top w:val="nil"/>
          <w:left w:val="nil"/>
          <w:bottom w:val="nil"/>
          <w:right w:val="nil"/>
          <w:insideH w:val="single" w:sz="4" w:space="0" w:color="602B1F" w:themeColor="accent6" w:themeShade="99"/>
          <w:insideV w:val="nil"/>
        </w:tcBorders>
        <w:shd w:val="clear" w:color="auto" w:fill="602B1F"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02B1F" w:themeFill="accent6" w:themeFillShade="99"/>
      </w:tcPr>
    </w:tblStylePr>
    <w:tblStylePr w:type="band1Vert">
      <w:tblPr/>
      <w:tcPr>
        <w:shd w:val="clear" w:color="auto" w:fill="E1B0A5" w:themeFill="accent6" w:themeFillTint="66"/>
      </w:tcPr>
    </w:tblStylePr>
    <w:tblStylePr w:type="band1Horz">
      <w:tblPr/>
      <w:tcPr>
        <w:shd w:val="clear" w:color="auto" w:fill="DA9D8F" w:themeFill="accent6" w:themeFillTint="7F"/>
      </w:tcPr>
    </w:tblStylePr>
    <w:tblStylePr w:type="neCell">
      <w:rPr>
        <w:color w:val="6E6E6E" w:themeColor="text1"/>
      </w:rPr>
    </w:tblStylePr>
    <w:tblStylePr w:type="nwCell">
      <w:rPr>
        <w:color w:val="6E6E6E" w:themeColor="text1"/>
      </w:rPr>
    </w:tblStylePr>
  </w:style>
  <w:style w:type="character" w:styleId="Kommentarhenvisning">
    <w:name w:val="annotation reference"/>
    <w:basedOn w:val="Standardskrifttypeiafsnit"/>
    <w:uiPriority w:val="99"/>
    <w:rsid w:val="003D3144"/>
    <w:rPr>
      <w:sz w:val="16"/>
      <w:szCs w:val="16"/>
    </w:rPr>
  </w:style>
  <w:style w:type="paragraph" w:styleId="Kommentartekst">
    <w:name w:val="annotation text"/>
    <w:basedOn w:val="Normal"/>
    <w:link w:val="KommentartekstTegn"/>
    <w:uiPriority w:val="99"/>
    <w:rsid w:val="003D3144"/>
    <w:pPr>
      <w:spacing w:line="240" w:lineRule="auto"/>
    </w:pPr>
    <w:rPr>
      <w:sz w:val="20"/>
      <w:szCs w:val="20"/>
    </w:rPr>
  </w:style>
  <w:style w:type="character" w:customStyle="1" w:styleId="KommentartekstTegn">
    <w:name w:val="Kommentartekst Tegn"/>
    <w:basedOn w:val="Standardskrifttypeiafsnit"/>
    <w:link w:val="Kommentartekst"/>
    <w:uiPriority w:val="99"/>
    <w:rsid w:val="003D3144"/>
  </w:style>
  <w:style w:type="paragraph" w:styleId="Kommentaremne">
    <w:name w:val="annotation subject"/>
    <w:basedOn w:val="Kommentartekst"/>
    <w:next w:val="Kommentartekst"/>
    <w:link w:val="KommentaremneTegn"/>
    <w:uiPriority w:val="99"/>
    <w:semiHidden/>
    <w:rsid w:val="003D3144"/>
    <w:rPr>
      <w:b/>
      <w:bCs/>
    </w:rPr>
  </w:style>
  <w:style w:type="character" w:customStyle="1" w:styleId="KommentaremneTegn">
    <w:name w:val="Kommentaremne Tegn"/>
    <w:basedOn w:val="KommentartekstTegn"/>
    <w:link w:val="Kommentaremne"/>
    <w:rsid w:val="003D3144"/>
    <w:rPr>
      <w:b/>
      <w:bCs/>
    </w:rPr>
  </w:style>
  <w:style w:type="table" w:styleId="Mrkliste">
    <w:name w:val="Dark List"/>
    <w:basedOn w:val="Tabel-Normal"/>
    <w:uiPriority w:val="99"/>
    <w:semiHidden/>
    <w:rsid w:val="003D3144"/>
    <w:rPr>
      <w:color w:val="FFFFFF" w:themeColor="background1"/>
    </w:rPr>
    <w:tblPr>
      <w:tblStyleRowBandSize w:val="1"/>
      <w:tblStyleColBandSize w:val="1"/>
    </w:tblPr>
    <w:tcPr>
      <w:shd w:val="clear" w:color="auto" w:fill="6E6E6E" w:themeFill="text1"/>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363636"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525252"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525252" w:themeFill="text1" w:themeFillShade="BF"/>
      </w:tcPr>
    </w:tblStylePr>
    <w:tblStylePr w:type="band1Vert">
      <w:tblPr/>
      <w:tcPr>
        <w:tcBorders>
          <w:top w:val="nil"/>
          <w:left w:val="nil"/>
          <w:bottom w:val="nil"/>
          <w:right w:val="nil"/>
          <w:insideH w:val="nil"/>
          <w:insideV w:val="nil"/>
        </w:tcBorders>
        <w:shd w:val="clear" w:color="auto" w:fill="525252" w:themeFill="text1" w:themeFillShade="BF"/>
      </w:tcPr>
    </w:tblStylePr>
    <w:tblStylePr w:type="band1Horz">
      <w:tblPr/>
      <w:tcPr>
        <w:tcBorders>
          <w:top w:val="nil"/>
          <w:left w:val="nil"/>
          <w:bottom w:val="nil"/>
          <w:right w:val="nil"/>
          <w:insideH w:val="nil"/>
          <w:insideV w:val="nil"/>
        </w:tcBorders>
        <w:shd w:val="clear" w:color="auto" w:fill="525252" w:themeFill="text1" w:themeFillShade="BF"/>
      </w:tcPr>
    </w:tblStylePr>
  </w:style>
  <w:style w:type="table" w:styleId="Mrkliste-fremhvningsfarve1">
    <w:name w:val="Dark List Accent 1"/>
    <w:basedOn w:val="Tabel-Normal"/>
    <w:uiPriority w:val="99"/>
    <w:semiHidden/>
    <w:rsid w:val="003D3144"/>
    <w:rPr>
      <w:color w:val="FFFFFF" w:themeColor="background1"/>
    </w:rPr>
    <w:tblPr>
      <w:tblStyleRowBandSize w:val="1"/>
      <w:tblStyleColBandSize w:val="1"/>
    </w:tblPr>
    <w:tcPr>
      <w:shd w:val="clear" w:color="auto" w:fill="901A1E"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470D0E"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6B131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6B1316" w:themeFill="accent1" w:themeFillShade="BF"/>
      </w:tcPr>
    </w:tblStylePr>
    <w:tblStylePr w:type="band1Vert">
      <w:tblPr/>
      <w:tcPr>
        <w:tcBorders>
          <w:top w:val="nil"/>
          <w:left w:val="nil"/>
          <w:bottom w:val="nil"/>
          <w:right w:val="nil"/>
          <w:insideH w:val="nil"/>
          <w:insideV w:val="nil"/>
        </w:tcBorders>
        <w:shd w:val="clear" w:color="auto" w:fill="6B1316" w:themeFill="accent1" w:themeFillShade="BF"/>
      </w:tcPr>
    </w:tblStylePr>
    <w:tblStylePr w:type="band1Horz">
      <w:tblPr/>
      <w:tcPr>
        <w:tcBorders>
          <w:top w:val="nil"/>
          <w:left w:val="nil"/>
          <w:bottom w:val="nil"/>
          <w:right w:val="nil"/>
          <w:insideH w:val="nil"/>
          <w:insideV w:val="nil"/>
        </w:tcBorders>
        <w:shd w:val="clear" w:color="auto" w:fill="6B1316" w:themeFill="accent1" w:themeFillShade="BF"/>
      </w:tcPr>
    </w:tblStylePr>
  </w:style>
  <w:style w:type="table" w:styleId="Mrkliste-fremhvningsfarve2">
    <w:name w:val="Dark List Accent 2"/>
    <w:basedOn w:val="Tabel-Normal"/>
    <w:uiPriority w:val="99"/>
    <w:semiHidden/>
    <w:rsid w:val="003D3144"/>
    <w:rPr>
      <w:color w:val="FFFFFF" w:themeColor="background1"/>
    </w:rPr>
    <w:tblPr>
      <w:tblStyleRowBandSize w:val="1"/>
      <w:tblStyleColBandSize w:val="1"/>
    </w:tblPr>
    <w:tcPr>
      <w:shd w:val="clear" w:color="auto" w:fill="B2523C"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58281E"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53D2D"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53D2D" w:themeFill="accent2" w:themeFillShade="BF"/>
      </w:tcPr>
    </w:tblStylePr>
    <w:tblStylePr w:type="band1Vert">
      <w:tblPr/>
      <w:tcPr>
        <w:tcBorders>
          <w:top w:val="nil"/>
          <w:left w:val="nil"/>
          <w:bottom w:val="nil"/>
          <w:right w:val="nil"/>
          <w:insideH w:val="nil"/>
          <w:insideV w:val="nil"/>
        </w:tcBorders>
        <w:shd w:val="clear" w:color="auto" w:fill="853D2D" w:themeFill="accent2" w:themeFillShade="BF"/>
      </w:tcPr>
    </w:tblStylePr>
    <w:tblStylePr w:type="band1Horz">
      <w:tblPr/>
      <w:tcPr>
        <w:tcBorders>
          <w:top w:val="nil"/>
          <w:left w:val="nil"/>
          <w:bottom w:val="nil"/>
          <w:right w:val="nil"/>
          <w:insideH w:val="nil"/>
          <w:insideV w:val="nil"/>
        </w:tcBorders>
        <w:shd w:val="clear" w:color="auto" w:fill="853D2D" w:themeFill="accent2" w:themeFillShade="BF"/>
      </w:tcPr>
    </w:tblStylePr>
  </w:style>
  <w:style w:type="table" w:styleId="Mrkliste-fremhvningsfarve3">
    <w:name w:val="Dark List Accent 3"/>
    <w:basedOn w:val="Tabel-Normal"/>
    <w:uiPriority w:val="99"/>
    <w:semiHidden/>
    <w:rsid w:val="003D3144"/>
    <w:rPr>
      <w:color w:val="FFFFFF" w:themeColor="background1"/>
    </w:rPr>
    <w:tblPr>
      <w:tblStyleRowBandSize w:val="1"/>
      <w:tblStyleColBandSize w:val="1"/>
    </w:tblPr>
    <w:tcPr>
      <w:shd w:val="clear" w:color="auto" w:fill="FFFFFF"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3" w:themeFillShade="BF"/>
      </w:tcPr>
    </w:tblStylePr>
    <w:tblStylePr w:type="band1Vert">
      <w:tblPr/>
      <w:tcPr>
        <w:tcBorders>
          <w:top w:val="nil"/>
          <w:left w:val="nil"/>
          <w:bottom w:val="nil"/>
          <w:right w:val="nil"/>
          <w:insideH w:val="nil"/>
          <w:insideV w:val="nil"/>
        </w:tcBorders>
        <w:shd w:val="clear" w:color="auto" w:fill="BFBFBF" w:themeFill="accent3" w:themeFillShade="BF"/>
      </w:tcPr>
    </w:tblStylePr>
    <w:tblStylePr w:type="band1Horz">
      <w:tblPr/>
      <w:tcPr>
        <w:tcBorders>
          <w:top w:val="nil"/>
          <w:left w:val="nil"/>
          <w:bottom w:val="nil"/>
          <w:right w:val="nil"/>
          <w:insideH w:val="nil"/>
          <w:insideV w:val="nil"/>
        </w:tcBorders>
        <w:shd w:val="clear" w:color="auto" w:fill="BFBFBF" w:themeFill="accent3" w:themeFillShade="BF"/>
      </w:tcPr>
    </w:tblStylePr>
  </w:style>
  <w:style w:type="table" w:styleId="Mrkliste-fremhvningsfarve4">
    <w:name w:val="Dark List Accent 4"/>
    <w:basedOn w:val="Tabel-Normal"/>
    <w:uiPriority w:val="99"/>
    <w:semiHidden/>
    <w:rsid w:val="003D3144"/>
    <w:rPr>
      <w:color w:val="FFFFFF" w:themeColor="background1"/>
    </w:rPr>
    <w:tblPr>
      <w:tblStyleRowBandSize w:val="1"/>
      <w:tblStyleColBandSize w:val="1"/>
    </w:tblPr>
    <w:tcPr>
      <w:shd w:val="clear" w:color="auto" w:fill="5D5D5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2E2E2E"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54545"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54545" w:themeFill="accent4" w:themeFillShade="BF"/>
      </w:tcPr>
    </w:tblStylePr>
    <w:tblStylePr w:type="band1Vert">
      <w:tblPr/>
      <w:tcPr>
        <w:tcBorders>
          <w:top w:val="nil"/>
          <w:left w:val="nil"/>
          <w:bottom w:val="nil"/>
          <w:right w:val="nil"/>
          <w:insideH w:val="nil"/>
          <w:insideV w:val="nil"/>
        </w:tcBorders>
        <w:shd w:val="clear" w:color="auto" w:fill="454545" w:themeFill="accent4" w:themeFillShade="BF"/>
      </w:tcPr>
    </w:tblStylePr>
    <w:tblStylePr w:type="band1Horz">
      <w:tblPr/>
      <w:tcPr>
        <w:tcBorders>
          <w:top w:val="nil"/>
          <w:left w:val="nil"/>
          <w:bottom w:val="nil"/>
          <w:right w:val="nil"/>
          <w:insideH w:val="nil"/>
          <w:insideV w:val="nil"/>
        </w:tcBorders>
        <w:shd w:val="clear" w:color="auto" w:fill="454545" w:themeFill="accent4" w:themeFillShade="BF"/>
      </w:tcPr>
    </w:tblStylePr>
  </w:style>
  <w:style w:type="table" w:styleId="Mrkliste-fremhvningsfarve5">
    <w:name w:val="Dark List Accent 5"/>
    <w:basedOn w:val="Tabel-Normal"/>
    <w:uiPriority w:val="99"/>
    <w:semiHidden/>
    <w:rsid w:val="003D3144"/>
    <w:rPr>
      <w:color w:val="FFFFFF" w:themeColor="background1"/>
    </w:rPr>
    <w:tblPr>
      <w:tblStyleRowBandSize w:val="1"/>
      <w:tblStyleColBandSize w:val="1"/>
    </w:tblPr>
    <w:tcPr>
      <w:shd w:val="clear" w:color="auto" w:fill="C8ADAC"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6F4B49"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A27573"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A27573" w:themeFill="accent5" w:themeFillShade="BF"/>
      </w:tcPr>
    </w:tblStylePr>
    <w:tblStylePr w:type="band1Vert">
      <w:tblPr/>
      <w:tcPr>
        <w:tcBorders>
          <w:top w:val="nil"/>
          <w:left w:val="nil"/>
          <w:bottom w:val="nil"/>
          <w:right w:val="nil"/>
          <w:insideH w:val="nil"/>
          <w:insideV w:val="nil"/>
        </w:tcBorders>
        <w:shd w:val="clear" w:color="auto" w:fill="A27573" w:themeFill="accent5" w:themeFillShade="BF"/>
      </w:tcPr>
    </w:tblStylePr>
    <w:tblStylePr w:type="band1Horz">
      <w:tblPr/>
      <w:tcPr>
        <w:tcBorders>
          <w:top w:val="nil"/>
          <w:left w:val="nil"/>
          <w:bottom w:val="nil"/>
          <w:right w:val="nil"/>
          <w:insideH w:val="nil"/>
          <w:insideV w:val="nil"/>
        </w:tcBorders>
        <w:shd w:val="clear" w:color="auto" w:fill="A27573" w:themeFill="accent5" w:themeFillShade="BF"/>
      </w:tcPr>
    </w:tblStylePr>
  </w:style>
  <w:style w:type="table" w:styleId="Mrkliste-fremhvningsfarve6">
    <w:name w:val="Dark List Accent 6"/>
    <w:basedOn w:val="Tabel-Normal"/>
    <w:uiPriority w:val="99"/>
    <w:semiHidden/>
    <w:rsid w:val="003D3144"/>
    <w:rPr>
      <w:color w:val="FFFFFF" w:themeColor="background1"/>
    </w:rPr>
    <w:tblPr>
      <w:tblStyleRowBandSize w:val="1"/>
      <w:tblStyleColBandSize w:val="1"/>
    </w:tblPr>
    <w:tcPr>
      <w:shd w:val="clear" w:color="auto" w:fill="A14935"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4F241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83627"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83627" w:themeFill="accent6" w:themeFillShade="BF"/>
      </w:tcPr>
    </w:tblStylePr>
    <w:tblStylePr w:type="band1Vert">
      <w:tblPr/>
      <w:tcPr>
        <w:tcBorders>
          <w:top w:val="nil"/>
          <w:left w:val="nil"/>
          <w:bottom w:val="nil"/>
          <w:right w:val="nil"/>
          <w:insideH w:val="nil"/>
          <w:insideV w:val="nil"/>
        </w:tcBorders>
        <w:shd w:val="clear" w:color="auto" w:fill="783627" w:themeFill="accent6" w:themeFillShade="BF"/>
      </w:tcPr>
    </w:tblStylePr>
    <w:tblStylePr w:type="band1Horz">
      <w:tblPr/>
      <w:tcPr>
        <w:tcBorders>
          <w:top w:val="nil"/>
          <w:left w:val="nil"/>
          <w:bottom w:val="nil"/>
          <w:right w:val="nil"/>
          <w:insideH w:val="nil"/>
          <w:insideV w:val="nil"/>
        </w:tcBorders>
        <w:shd w:val="clear" w:color="auto" w:fill="783627" w:themeFill="accent6" w:themeFillShade="BF"/>
      </w:tcPr>
    </w:tblStylePr>
  </w:style>
  <w:style w:type="paragraph" w:styleId="Dokumentoversigt">
    <w:name w:val="Document Map"/>
    <w:basedOn w:val="Normal"/>
    <w:link w:val="DokumentoversigtTegn"/>
    <w:uiPriority w:val="99"/>
    <w:semiHidden/>
    <w:rsid w:val="003D3144"/>
    <w:pPr>
      <w:spacing w:line="240" w:lineRule="auto"/>
    </w:pPr>
    <w:rPr>
      <w:rFonts w:ascii="Tahoma" w:hAnsi="Tahoma" w:cs="Tahoma"/>
      <w:sz w:val="16"/>
      <w:szCs w:val="16"/>
    </w:rPr>
  </w:style>
  <w:style w:type="character" w:customStyle="1" w:styleId="DokumentoversigtTegn">
    <w:name w:val="Dokumentoversigt Tegn"/>
    <w:basedOn w:val="Standardskrifttypeiafsnit"/>
    <w:link w:val="Dokumentoversigt"/>
    <w:rsid w:val="003D3144"/>
    <w:rPr>
      <w:rFonts w:ascii="Tahoma" w:hAnsi="Tahoma" w:cs="Tahoma"/>
      <w:sz w:val="16"/>
      <w:szCs w:val="16"/>
    </w:rPr>
  </w:style>
  <w:style w:type="character" w:styleId="Slutnotehenvisning">
    <w:name w:val="endnote reference"/>
    <w:basedOn w:val="Standardskrifttypeiafsnit"/>
    <w:uiPriority w:val="99"/>
    <w:semiHidden/>
    <w:rsid w:val="003D3144"/>
    <w:rPr>
      <w:vertAlign w:val="superscript"/>
    </w:rPr>
  </w:style>
  <w:style w:type="paragraph" w:styleId="Slutnotetekst">
    <w:name w:val="endnote text"/>
    <w:basedOn w:val="Normal"/>
    <w:link w:val="SlutnotetekstTegn"/>
    <w:uiPriority w:val="8"/>
    <w:semiHidden/>
    <w:rsid w:val="003D3144"/>
    <w:pPr>
      <w:spacing w:line="240" w:lineRule="auto"/>
    </w:pPr>
    <w:rPr>
      <w:sz w:val="20"/>
      <w:szCs w:val="20"/>
    </w:rPr>
  </w:style>
  <w:style w:type="character" w:customStyle="1" w:styleId="SlutnotetekstTegn">
    <w:name w:val="Slutnotetekst Tegn"/>
    <w:basedOn w:val="Standardskrifttypeiafsnit"/>
    <w:link w:val="Slutnotetekst"/>
    <w:uiPriority w:val="8"/>
    <w:semiHidden/>
    <w:rsid w:val="003D3144"/>
  </w:style>
  <w:style w:type="character" w:styleId="Fodnotehenvisning">
    <w:name w:val="footnote reference"/>
    <w:basedOn w:val="Standardskrifttypeiafsnit"/>
    <w:uiPriority w:val="99"/>
    <w:semiHidden/>
    <w:rsid w:val="003D3144"/>
    <w:rPr>
      <w:vertAlign w:val="superscript"/>
    </w:rPr>
  </w:style>
  <w:style w:type="paragraph" w:styleId="Fodnotetekst">
    <w:name w:val="footnote text"/>
    <w:basedOn w:val="Normal"/>
    <w:link w:val="FodnotetekstTegn"/>
    <w:uiPriority w:val="8"/>
    <w:semiHidden/>
    <w:rsid w:val="003D3144"/>
    <w:pPr>
      <w:spacing w:line="240" w:lineRule="auto"/>
    </w:pPr>
    <w:rPr>
      <w:sz w:val="20"/>
      <w:szCs w:val="20"/>
    </w:rPr>
  </w:style>
  <w:style w:type="character" w:customStyle="1" w:styleId="FodnotetekstTegn">
    <w:name w:val="Fodnotetekst Tegn"/>
    <w:basedOn w:val="Standardskrifttypeiafsnit"/>
    <w:link w:val="Fodnotetekst"/>
    <w:uiPriority w:val="8"/>
    <w:semiHidden/>
    <w:rsid w:val="003D3144"/>
  </w:style>
  <w:style w:type="paragraph" w:styleId="Indeks1">
    <w:name w:val="index 1"/>
    <w:basedOn w:val="Normal"/>
    <w:next w:val="Normal"/>
    <w:autoRedefine/>
    <w:uiPriority w:val="99"/>
    <w:semiHidden/>
    <w:rsid w:val="003D3144"/>
    <w:pPr>
      <w:spacing w:line="240" w:lineRule="auto"/>
      <w:ind w:left="240" w:hanging="240"/>
    </w:pPr>
  </w:style>
  <w:style w:type="paragraph" w:styleId="Indeks2">
    <w:name w:val="index 2"/>
    <w:basedOn w:val="Normal"/>
    <w:next w:val="Normal"/>
    <w:autoRedefine/>
    <w:uiPriority w:val="99"/>
    <w:semiHidden/>
    <w:rsid w:val="003D3144"/>
    <w:pPr>
      <w:spacing w:line="240" w:lineRule="auto"/>
      <w:ind w:left="480" w:hanging="240"/>
    </w:pPr>
  </w:style>
  <w:style w:type="paragraph" w:styleId="Indeks3">
    <w:name w:val="index 3"/>
    <w:basedOn w:val="Normal"/>
    <w:next w:val="Normal"/>
    <w:autoRedefine/>
    <w:uiPriority w:val="99"/>
    <w:semiHidden/>
    <w:rsid w:val="003D3144"/>
    <w:pPr>
      <w:spacing w:line="240" w:lineRule="auto"/>
      <w:ind w:left="720" w:hanging="240"/>
    </w:pPr>
  </w:style>
  <w:style w:type="paragraph" w:styleId="Indeks4">
    <w:name w:val="index 4"/>
    <w:basedOn w:val="Normal"/>
    <w:next w:val="Normal"/>
    <w:autoRedefine/>
    <w:uiPriority w:val="99"/>
    <w:semiHidden/>
    <w:rsid w:val="003D3144"/>
    <w:pPr>
      <w:spacing w:line="240" w:lineRule="auto"/>
      <w:ind w:left="960" w:hanging="240"/>
    </w:pPr>
  </w:style>
  <w:style w:type="paragraph" w:styleId="Indeks5">
    <w:name w:val="index 5"/>
    <w:basedOn w:val="Normal"/>
    <w:next w:val="Normal"/>
    <w:autoRedefine/>
    <w:uiPriority w:val="99"/>
    <w:semiHidden/>
    <w:rsid w:val="003D3144"/>
    <w:pPr>
      <w:spacing w:line="240" w:lineRule="auto"/>
      <w:ind w:left="1200" w:hanging="240"/>
    </w:pPr>
  </w:style>
  <w:style w:type="paragraph" w:styleId="Indeks6">
    <w:name w:val="index 6"/>
    <w:basedOn w:val="Normal"/>
    <w:next w:val="Normal"/>
    <w:autoRedefine/>
    <w:uiPriority w:val="99"/>
    <w:semiHidden/>
    <w:rsid w:val="003D3144"/>
    <w:pPr>
      <w:spacing w:line="240" w:lineRule="auto"/>
      <w:ind w:left="1440" w:hanging="240"/>
    </w:pPr>
  </w:style>
  <w:style w:type="paragraph" w:styleId="Indeks7">
    <w:name w:val="index 7"/>
    <w:basedOn w:val="Normal"/>
    <w:next w:val="Normal"/>
    <w:autoRedefine/>
    <w:uiPriority w:val="99"/>
    <w:semiHidden/>
    <w:rsid w:val="003D3144"/>
    <w:pPr>
      <w:spacing w:line="240" w:lineRule="auto"/>
      <w:ind w:left="1680" w:hanging="240"/>
    </w:pPr>
  </w:style>
  <w:style w:type="paragraph" w:styleId="Indeks8">
    <w:name w:val="index 8"/>
    <w:basedOn w:val="Normal"/>
    <w:next w:val="Normal"/>
    <w:autoRedefine/>
    <w:uiPriority w:val="99"/>
    <w:semiHidden/>
    <w:rsid w:val="003D3144"/>
    <w:pPr>
      <w:spacing w:line="240" w:lineRule="auto"/>
      <w:ind w:left="1920" w:hanging="240"/>
    </w:pPr>
  </w:style>
  <w:style w:type="paragraph" w:styleId="Indeks9">
    <w:name w:val="index 9"/>
    <w:basedOn w:val="Normal"/>
    <w:next w:val="Normal"/>
    <w:autoRedefine/>
    <w:uiPriority w:val="99"/>
    <w:semiHidden/>
    <w:rsid w:val="003D3144"/>
    <w:pPr>
      <w:spacing w:line="240" w:lineRule="auto"/>
      <w:ind w:left="2160" w:hanging="240"/>
    </w:pPr>
  </w:style>
  <w:style w:type="paragraph" w:styleId="Indeksoverskrift">
    <w:name w:val="index heading"/>
    <w:basedOn w:val="Normal"/>
    <w:next w:val="Indeks1"/>
    <w:uiPriority w:val="99"/>
    <w:semiHidden/>
    <w:rsid w:val="003D3144"/>
    <w:rPr>
      <w:rFonts w:asciiTheme="majorHAnsi" w:eastAsiaTheme="majorEastAsia" w:hAnsiTheme="majorHAnsi" w:cstheme="majorBidi"/>
      <w:b/>
      <w:bCs/>
    </w:rPr>
  </w:style>
  <w:style w:type="character" w:styleId="Kraftigfremhvning">
    <w:name w:val="Intense Emphasis"/>
    <w:basedOn w:val="Standardskrifttypeiafsnit"/>
    <w:uiPriority w:val="99"/>
    <w:semiHidden/>
    <w:qFormat/>
    <w:rsid w:val="003852C0"/>
    <w:rPr>
      <w:b/>
      <w:bCs/>
      <w:i/>
      <w:iCs/>
      <w:color w:val="auto"/>
    </w:rPr>
  </w:style>
  <w:style w:type="paragraph" w:styleId="Strktcitat">
    <w:name w:val="Intense Quote"/>
    <w:basedOn w:val="Normal"/>
    <w:next w:val="Normal"/>
    <w:link w:val="StrktcitatTegn"/>
    <w:uiPriority w:val="99"/>
    <w:semiHidden/>
    <w:qFormat/>
    <w:rsid w:val="003852C0"/>
    <w:pPr>
      <w:spacing w:before="200" w:after="280"/>
      <w:ind w:left="936" w:right="936"/>
    </w:pPr>
    <w:rPr>
      <w:b/>
      <w:bCs/>
      <w:i/>
      <w:iCs/>
    </w:rPr>
  </w:style>
  <w:style w:type="character" w:customStyle="1" w:styleId="StrktcitatTegn">
    <w:name w:val="Stærkt citat Tegn"/>
    <w:basedOn w:val="Standardskrifttypeiafsnit"/>
    <w:link w:val="Strktcitat"/>
    <w:uiPriority w:val="99"/>
    <w:semiHidden/>
    <w:rsid w:val="003852C0"/>
    <w:rPr>
      <w:b/>
      <w:bCs/>
      <w:i/>
      <w:iCs/>
    </w:rPr>
  </w:style>
  <w:style w:type="character" w:styleId="Kraftighenvisning">
    <w:name w:val="Intense Reference"/>
    <w:basedOn w:val="Standardskrifttypeiafsnit"/>
    <w:uiPriority w:val="99"/>
    <w:semiHidden/>
    <w:qFormat/>
    <w:rsid w:val="003852C0"/>
    <w:rPr>
      <w:b/>
      <w:bCs/>
      <w:smallCaps/>
      <w:color w:val="auto"/>
      <w:spacing w:val="5"/>
      <w:u w:val="single"/>
    </w:rPr>
  </w:style>
  <w:style w:type="table" w:styleId="Lystgitter">
    <w:name w:val="Light Grid"/>
    <w:basedOn w:val="Tabel-Normal"/>
    <w:uiPriority w:val="99"/>
    <w:semiHidden/>
    <w:rsid w:val="003D3144"/>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insideH w:val="single" w:sz="8" w:space="0" w:color="6E6E6E" w:themeColor="text1"/>
        <w:insideV w:val="single" w:sz="8" w:space="0" w:color="6E6E6E"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E6E6E" w:themeColor="text1"/>
          <w:left w:val="single" w:sz="8" w:space="0" w:color="6E6E6E" w:themeColor="text1"/>
          <w:bottom w:val="single" w:sz="18" w:space="0" w:color="6E6E6E" w:themeColor="text1"/>
          <w:right w:val="single" w:sz="8" w:space="0" w:color="6E6E6E" w:themeColor="text1"/>
          <w:insideH w:val="nil"/>
          <w:insideV w:val="single" w:sz="8" w:space="0" w:color="6E6E6E"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E6E6E" w:themeColor="text1"/>
          <w:left w:val="single" w:sz="8" w:space="0" w:color="6E6E6E" w:themeColor="text1"/>
          <w:bottom w:val="single" w:sz="8" w:space="0" w:color="6E6E6E" w:themeColor="text1"/>
          <w:right w:val="single" w:sz="8" w:space="0" w:color="6E6E6E" w:themeColor="text1"/>
          <w:insideH w:val="nil"/>
          <w:insideV w:val="single" w:sz="8" w:space="0" w:color="6E6E6E"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E6E6E" w:themeColor="text1"/>
          <w:left w:val="single" w:sz="8" w:space="0" w:color="6E6E6E" w:themeColor="text1"/>
          <w:bottom w:val="single" w:sz="8" w:space="0" w:color="6E6E6E" w:themeColor="text1"/>
          <w:right w:val="single" w:sz="8" w:space="0" w:color="6E6E6E" w:themeColor="text1"/>
        </w:tcBorders>
      </w:tcPr>
    </w:tblStylePr>
    <w:tblStylePr w:type="band1Vert">
      <w:tblPr/>
      <w:tcPr>
        <w:tcBorders>
          <w:top w:val="single" w:sz="8" w:space="0" w:color="6E6E6E" w:themeColor="text1"/>
          <w:left w:val="single" w:sz="8" w:space="0" w:color="6E6E6E" w:themeColor="text1"/>
          <w:bottom w:val="single" w:sz="8" w:space="0" w:color="6E6E6E" w:themeColor="text1"/>
          <w:right w:val="single" w:sz="8" w:space="0" w:color="6E6E6E" w:themeColor="text1"/>
        </w:tcBorders>
        <w:shd w:val="clear" w:color="auto" w:fill="DBDBDB" w:themeFill="text1" w:themeFillTint="3F"/>
      </w:tcPr>
    </w:tblStylePr>
    <w:tblStylePr w:type="band1Horz">
      <w:tblPr/>
      <w:tcPr>
        <w:tcBorders>
          <w:top w:val="single" w:sz="8" w:space="0" w:color="6E6E6E" w:themeColor="text1"/>
          <w:left w:val="single" w:sz="8" w:space="0" w:color="6E6E6E" w:themeColor="text1"/>
          <w:bottom w:val="single" w:sz="8" w:space="0" w:color="6E6E6E" w:themeColor="text1"/>
          <w:right w:val="single" w:sz="8" w:space="0" w:color="6E6E6E" w:themeColor="text1"/>
          <w:insideV w:val="single" w:sz="8" w:space="0" w:color="6E6E6E" w:themeColor="text1"/>
        </w:tcBorders>
        <w:shd w:val="clear" w:color="auto" w:fill="DBDBDB" w:themeFill="text1" w:themeFillTint="3F"/>
      </w:tcPr>
    </w:tblStylePr>
    <w:tblStylePr w:type="band2Horz">
      <w:tblPr/>
      <w:tcPr>
        <w:tcBorders>
          <w:top w:val="single" w:sz="8" w:space="0" w:color="6E6E6E" w:themeColor="text1"/>
          <w:left w:val="single" w:sz="8" w:space="0" w:color="6E6E6E" w:themeColor="text1"/>
          <w:bottom w:val="single" w:sz="8" w:space="0" w:color="6E6E6E" w:themeColor="text1"/>
          <w:right w:val="single" w:sz="8" w:space="0" w:color="6E6E6E" w:themeColor="text1"/>
          <w:insideV w:val="single" w:sz="8" w:space="0" w:color="6E6E6E" w:themeColor="text1"/>
        </w:tcBorders>
      </w:tcPr>
    </w:tblStylePr>
  </w:style>
  <w:style w:type="table" w:styleId="Lystgitter-farve1">
    <w:name w:val="Light Grid Accent 1"/>
    <w:basedOn w:val="Tabel-Normal"/>
    <w:uiPriority w:val="99"/>
    <w:semiHidden/>
    <w:rsid w:val="003D3144"/>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insideH w:val="single" w:sz="8" w:space="0" w:color="901A1E" w:themeColor="accent1"/>
        <w:insideV w:val="single" w:sz="8" w:space="0" w:color="901A1E"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01A1E" w:themeColor="accent1"/>
          <w:left w:val="single" w:sz="8" w:space="0" w:color="901A1E" w:themeColor="accent1"/>
          <w:bottom w:val="single" w:sz="18" w:space="0" w:color="901A1E" w:themeColor="accent1"/>
          <w:right w:val="single" w:sz="8" w:space="0" w:color="901A1E" w:themeColor="accent1"/>
          <w:insideH w:val="nil"/>
          <w:insideV w:val="single" w:sz="8" w:space="0" w:color="901A1E"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01A1E" w:themeColor="accent1"/>
          <w:left w:val="single" w:sz="8" w:space="0" w:color="901A1E" w:themeColor="accent1"/>
          <w:bottom w:val="single" w:sz="8" w:space="0" w:color="901A1E" w:themeColor="accent1"/>
          <w:right w:val="single" w:sz="8" w:space="0" w:color="901A1E" w:themeColor="accent1"/>
          <w:insideH w:val="nil"/>
          <w:insideV w:val="single" w:sz="8" w:space="0" w:color="901A1E"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tcPr>
    </w:tblStylePr>
    <w:tblStylePr w:type="band1Vert">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shd w:val="clear" w:color="auto" w:fill="F2B7B9" w:themeFill="accent1" w:themeFillTint="3F"/>
      </w:tcPr>
    </w:tblStylePr>
    <w:tblStylePr w:type="band1Horz">
      <w:tblPr/>
      <w:tcPr>
        <w:tcBorders>
          <w:top w:val="single" w:sz="8" w:space="0" w:color="901A1E" w:themeColor="accent1"/>
          <w:left w:val="single" w:sz="8" w:space="0" w:color="901A1E" w:themeColor="accent1"/>
          <w:bottom w:val="single" w:sz="8" w:space="0" w:color="901A1E" w:themeColor="accent1"/>
          <w:right w:val="single" w:sz="8" w:space="0" w:color="901A1E" w:themeColor="accent1"/>
          <w:insideV w:val="single" w:sz="8" w:space="0" w:color="901A1E" w:themeColor="accent1"/>
        </w:tcBorders>
        <w:shd w:val="clear" w:color="auto" w:fill="F2B7B9" w:themeFill="accent1" w:themeFillTint="3F"/>
      </w:tcPr>
    </w:tblStylePr>
    <w:tblStylePr w:type="band2Horz">
      <w:tblPr/>
      <w:tcPr>
        <w:tcBorders>
          <w:top w:val="single" w:sz="8" w:space="0" w:color="901A1E" w:themeColor="accent1"/>
          <w:left w:val="single" w:sz="8" w:space="0" w:color="901A1E" w:themeColor="accent1"/>
          <w:bottom w:val="single" w:sz="8" w:space="0" w:color="901A1E" w:themeColor="accent1"/>
          <w:right w:val="single" w:sz="8" w:space="0" w:color="901A1E" w:themeColor="accent1"/>
          <w:insideV w:val="single" w:sz="8" w:space="0" w:color="901A1E" w:themeColor="accent1"/>
        </w:tcBorders>
      </w:tcPr>
    </w:tblStylePr>
  </w:style>
  <w:style w:type="table" w:styleId="Lystgitter-fremhvningsfarve2">
    <w:name w:val="Light Grid Accent 2"/>
    <w:basedOn w:val="Tabel-Normal"/>
    <w:uiPriority w:val="99"/>
    <w:semiHidden/>
    <w:rsid w:val="003D3144"/>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insideH w:val="single" w:sz="8" w:space="0" w:color="B2523C" w:themeColor="accent2"/>
        <w:insideV w:val="single" w:sz="8" w:space="0" w:color="B2523C"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2523C" w:themeColor="accent2"/>
          <w:left w:val="single" w:sz="8" w:space="0" w:color="B2523C" w:themeColor="accent2"/>
          <w:bottom w:val="single" w:sz="18" w:space="0" w:color="B2523C" w:themeColor="accent2"/>
          <w:right w:val="single" w:sz="8" w:space="0" w:color="B2523C" w:themeColor="accent2"/>
          <w:insideH w:val="nil"/>
          <w:insideV w:val="single" w:sz="8" w:space="0" w:color="B2523C"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2523C" w:themeColor="accent2"/>
          <w:left w:val="single" w:sz="8" w:space="0" w:color="B2523C" w:themeColor="accent2"/>
          <w:bottom w:val="single" w:sz="8" w:space="0" w:color="B2523C" w:themeColor="accent2"/>
          <w:right w:val="single" w:sz="8" w:space="0" w:color="B2523C" w:themeColor="accent2"/>
          <w:insideH w:val="nil"/>
          <w:insideV w:val="single" w:sz="8" w:space="0" w:color="B2523C"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tcPr>
    </w:tblStylePr>
    <w:tblStylePr w:type="band1Vert">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shd w:val="clear" w:color="auto" w:fill="EED2CC" w:themeFill="accent2" w:themeFillTint="3F"/>
      </w:tcPr>
    </w:tblStylePr>
    <w:tblStylePr w:type="band1Horz">
      <w:tblPr/>
      <w:tcPr>
        <w:tcBorders>
          <w:top w:val="single" w:sz="8" w:space="0" w:color="B2523C" w:themeColor="accent2"/>
          <w:left w:val="single" w:sz="8" w:space="0" w:color="B2523C" w:themeColor="accent2"/>
          <w:bottom w:val="single" w:sz="8" w:space="0" w:color="B2523C" w:themeColor="accent2"/>
          <w:right w:val="single" w:sz="8" w:space="0" w:color="B2523C" w:themeColor="accent2"/>
          <w:insideV w:val="single" w:sz="8" w:space="0" w:color="B2523C" w:themeColor="accent2"/>
        </w:tcBorders>
        <w:shd w:val="clear" w:color="auto" w:fill="EED2CC" w:themeFill="accent2" w:themeFillTint="3F"/>
      </w:tcPr>
    </w:tblStylePr>
    <w:tblStylePr w:type="band2Horz">
      <w:tblPr/>
      <w:tcPr>
        <w:tcBorders>
          <w:top w:val="single" w:sz="8" w:space="0" w:color="B2523C" w:themeColor="accent2"/>
          <w:left w:val="single" w:sz="8" w:space="0" w:color="B2523C" w:themeColor="accent2"/>
          <w:bottom w:val="single" w:sz="8" w:space="0" w:color="B2523C" w:themeColor="accent2"/>
          <w:right w:val="single" w:sz="8" w:space="0" w:color="B2523C" w:themeColor="accent2"/>
          <w:insideV w:val="single" w:sz="8" w:space="0" w:color="B2523C" w:themeColor="accent2"/>
        </w:tcBorders>
      </w:tcPr>
    </w:tblStylePr>
  </w:style>
  <w:style w:type="table" w:styleId="Lystgitter-fremhvningsfarve3">
    <w:name w:val="Light Grid Accent 3"/>
    <w:basedOn w:val="Tabel-Normal"/>
    <w:uiPriority w:val="99"/>
    <w:semiHidden/>
    <w:rsid w:val="003D3144"/>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18" w:space="0" w:color="FFFFFF" w:themeColor="accent3"/>
          <w:right w:val="single" w:sz="8" w:space="0" w:color="FFFFFF" w:themeColor="accent3"/>
          <w:insideH w:val="nil"/>
          <w:insideV w:val="single" w:sz="8" w:space="0" w:color="FFFFF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insideH w:val="nil"/>
          <w:insideV w:val="single" w:sz="8" w:space="0" w:color="FFFFF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shd w:val="clear" w:color="auto" w:fill="FFFFFF" w:themeFill="accent3" w:themeFillTint="3F"/>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shd w:val="clear" w:color="auto" w:fill="FFFFFF" w:themeFill="accent3" w:themeFillTint="3F"/>
      </w:tcPr>
    </w:tblStylePr>
    <w:tblStylePr w:type="band2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tcPr>
    </w:tblStylePr>
  </w:style>
  <w:style w:type="table" w:styleId="Lystgitter-fremhvningsfarve4">
    <w:name w:val="Light Grid Accent 4"/>
    <w:basedOn w:val="Tabel-Normal"/>
    <w:uiPriority w:val="99"/>
    <w:semiHidden/>
    <w:rsid w:val="003D3144"/>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insideH w:val="single" w:sz="8" w:space="0" w:color="5D5D5D" w:themeColor="accent4"/>
        <w:insideV w:val="single" w:sz="8" w:space="0" w:color="5D5D5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D5D5D" w:themeColor="accent4"/>
          <w:left w:val="single" w:sz="8" w:space="0" w:color="5D5D5D" w:themeColor="accent4"/>
          <w:bottom w:val="single" w:sz="18" w:space="0" w:color="5D5D5D" w:themeColor="accent4"/>
          <w:right w:val="single" w:sz="8" w:space="0" w:color="5D5D5D" w:themeColor="accent4"/>
          <w:insideH w:val="nil"/>
          <w:insideV w:val="single" w:sz="8" w:space="0" w:color="5D5D5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D5D5D" w:themeColor="accent4"/>
          <w:left w:val="single" w:sz="8" w:space="0" w:color="5D5D5D" w:themeColor="accent4"/>
          <w:bottom w:val="single" w:sz="8" w:space="0" w:color="5D5D5D" w:themeColor="accent4"/>
          <w:right w:val="single" w:sz="8" w:space="0" w:color="5D5D5D" w:themeColor="accent4"/>
          <w:insideH w:val="nil"/>
          <w:insideV w:val="single" w:sz="8" w:space="0" w:color="5D5D5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tcPr>
    </w:tblStylePr>
    <w:tblStylePr w:type="band1Vert">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shd w:val="clear" w:color="auto" w:fill="D6D6D6" w:themeFill="accent4" w:themeFillTint="3F"/>
      </w:tcPr>
    </w:tblStylePr>
    <w:tblStylePr w:type="band1Horz">
      <w:tblPr/>
      <w:tcPr>
        <w:tcBorders>
          <w:top w:val="single" w:sz="8" w:space="0" w:color="5D5D5D" w:themeColor="accent4"/>
          <w:left w:val="single" w:sz="8" w:space="0" w:color="5D5D5D" w:themeColor="accent4"/>
          <w:bottom w:val="single" w:sz="8" w:space="0" w:color="5D5D5D" w:themeColor="accent4"/>
          <w:right w:val="single" w:sz="8" w:space="0" w:color="5D5D5D" w:themeColor="accent4"/>
          <w:insideV w:val="single" w:sz="8" w:space="0" w:color="5D5D5D" w:themeColor="accent4"/>
        </w:tcBorders>
        <w:shd w:val="clear" w:color="auto" w:fill="D6D6D6" w:themeFill="accent4" w:themeFillTint="3F"/>
      </w:tcPr>
    </w:tblStylePr>
    <w:tblStylePr w:type="band2Horz">
      <w:tblPr/>
      <w:tcPr>
        <w:tcBorders>
          <w:top w:val="single" w:sz="8" w:space="0" w:color="5D5D5D" w:themeColor="accent4"/>
          <w:left w:val="single" w:sz="8" w:space="0" w:color="5D5D5D" w:themeColor="accent4"/>
          <w:bottom w:val="single" w:sz="8" w:space="0" w:color="5D5D5D" w:themeColor="accent4"/>
          <w:right w:val="single" w:sz="8" w:space="0" w:color="5D5D5D" w:themeColor="accent4"/>
          <w:insideV w:val="single" w:sz="8" w:space="0" w:color="5D5D5D" w:themeColor="accent4"/>
        </w:tcBorders>
      </w:tcPr>
    </w:tblStylePr>
  </w:style>
  <w:style w:type="table" w:styleId="Lystgitter-fremhvningsfarve5">
    <w:name w:val="Light Grid Accent 5"/>
    <w:basedOn w:val="Tabel-Normal"/>
    <w:uiPriority w:val="99"/>
    <w:semiHidden/>
    <w:rsid w:val="003D3144"/>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insideH w:val="single" w:sz="8" w:space="0" w:color="C8ADAC" w:themeColor="accent5"/>
        <w:insideV w:val="single" w:sz="8" w:space="0" w:color="C8ADAC"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8ADAC" w:themeColor="accent5"/>
          <w:left w:val="single" w:sz="8" w:space="0" w:color="C8ADAC" w:themeColor="accent5"/>
          <w:bottom w:val="single" w:sz="18" w:space="0" w:color="C8ADAC" w:themeColor="accent5"/>
          <w:right w:val="single" w:sz="8" w:space="0" w:color="C8ADAC" w:themeColor="accent5"/>
          <w:insideH w:val="nil"/>
          <w:insideV w:val="single" w:sz="8" w:space="0" w:color="C8ADAC"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8ADAC" w:themeColor="accent5"/>
          <w:left w:val="single" w:sz="8" w:space="0" w:color="C8ADAC" w:themeColor="accent5"/>
          <w:bottom w:val="single" w:sz="8" w:space="0" w:color="C8ADAC" w:themeColor="accent5"/>
          <w:right w:val="single" w:sz="8" w:space="0" w:color="C8ADAC" w:themeColor="accent5"/>
          <w:insideH w:val="nil"/>
          <w:insideV w:val="single" w:sz="8" w:space="0" w:color="C8ADAC"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tcPr>
    </w:tblStylePr>
    <w:tblStylePr w:type="band1Vert">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shd w:val="clear" w:color="auto" w:fill="F1EAEA" w:themeFill="accent5" w:themeFillTint="3F"/>
      </w:tcPr>
    </w:tblStylePr>
    <w:tblStylePr w:type="band1Horz">
      <w:tblPr/>
      <w:tcPr>
        <w:tcBorders>
          <w:top w:val="single" w:sz="8" w:space="0" w:color="C8ADAC" w:themeColor="accent5"/>
          <w:left w:val="single" w:sz="8" w:space="0" w:color="C8ADAC" w:themeColor="accent5"/>
          <w:bottom w:val="single" w:sz="8" w:space="0" w:color="C8ADAC" w:themeColor="accent5"/>
          <w:right w:val="single" w:sz="8" w:space="0" w:color="C8ADAC" w:themeColor="accent5"/>
          <w:insideV w:val="single" w:sz="8" w:space="0" w:color="C8ADAC" w:themeColor="accent5"/>
        </w:tcBorders>
        <w:shd w:val="clear" w:color="auto" w:fill="F1EAEA" w:themeFill="accent5" w:themeFillTint="3F"/>
      </w:tcPr>
    </w:tblStylePr>
    <w:tblStylePr w:type="band2Horz">
      <w:tblPr/>
      <w:tcPr>
        <w:tcBorders>
          <w:top w:val="single" w:sz="8" w:space="0" w:color="C8ADAC" w:themeColor="accent5"/>
          <w:left w:val="single" w:sz="8" w:space="0" w:color="C8ADAC" w:themeColor="accent5"/>
          <w:bottom w:val="single" w:sz="8" w:space="0" w:color="C8ADAC" w:themeColor="accent5"/>
          <w:right w:val="single" w:sz="8" w:space="0" w:color="C8ADAC" w:themeColor="accent5"/>
          <w:insideV w:val="single" w:sz="8" w:space="0" w:color="C8ADAC" w:themeColor="accent5"/>
        </w:tcBorders>
      </w:tcPr>
    </w:tblStylePr>
  </w:style>
  <w:style w:type="table" w:styleId="Lystgitter-fremhvningsfarve6">
    <w:name w:val="Light Grid Accent 6"/>
    <w:basedOn w:val="Tabel-Normal"/>
    <w:uiPriority w:val="99"/>
    <w:semiHidden/>
    <w:rsid w:val="003D3144"/>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insideH w:val="single" w:sz="8" w:space="0" w:color="A14935" w:themeColor="accent6"/>
        <w:insideV w:val="single" w:sz="8" w:space="0" w:color="A14935"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14935" w:themeColor="accent6"/>
          <w:left w:val="single" w:sz="8" w:space="0" w:color="A14935" w:themeColor="accent6"/>
          <w:bottom w:val="single" w:sz="18" w:space="0" w:color="A14935" w:themeColor="accent6"/>
          <w:right w:val="single" w:sz="8" w:space="0" w:color="A14935" w:themeColor="accent6"/>
          <w:insideH w:val="nil"/>
          <w:insideV w:val="single" w:sz="8" w:space="0" w:color="A14935"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14935" w:themeColor="accent6"/>
          <w:left w:val="single" w:sz="8" w:space="0" w:color="A14935" w:themeColor="accent6"/>
          <w:bottom w:val="single" w:sz="8" w:space="0" w:color="A14935" w:themeColor="accent6"/>
          <w:right w:val="single" w:sz="8" w:space="0" w:color="A14935" w:themeColor="accent6"/>
          <w:insideH w:val="nil"/>
          <w:insideV w:val="single" w:sz="8" w:space="0" w:color="A14935"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tcPr>
    </w:tblStylePr>
    <w:tblStylePr w:type="band1Vert">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shd w:val="clear" w:color="auto" w:fill="EDCEC7" w:themeFill="accent6" w:themeFillTint="3F"/>
      </w:tcPr>
    </w:tblStylePr>
    <w:tblStylePr w:type="band1Horz">
      <w:tblPr/>
      <w:tcPr>
        <w:tcBorders>
          <w:top w:val="single" w:sz="8" w:space="0" w:color="A14935" w:themeColor="accent6"/>
          <w:left w:val="single" w:sz="8" w:space="0" w:color="A14935" w:themeColor="accent6"/>
          <w:bottom w:val="single" w:sz="8" w:space="0" w:color="A14935" w:themeColor="accent6"/>
          <w:right w:val="single" w:sz="8" w:space="0" w:color="A14935" w:themeColor="accent6"/>
          <w:insideV w:val="single" w:sz="8" w:space="0" w:color="A14935" w:themeColor="accent6"/>
        </w:tcBorders>
        <w:shd w:val="clear" w:color="auto" w:fill="EDCEC7" w:themeFill="accent6" w:themeFillTint="3F"/>
      </w:tcPr>
    </w:tblStylePr>
    <w:tblStylePr w:type="band2Horz">
      <w:tblPr/>
      <w:tcPr>
        <w:tcBorders>
          <w:top w:val="single" w:sz="8" w:space="0" w:color="A14935" w:themeColor="accent6"/>
          <w:left w:val="single" w:sz="8" w:space="0" w:color="A14935" w:themeColor="accent6"/>
          <w:bottom w:val="single" w:sz="8" w:space="0" w:color="A14935" w:themeColor="accent6"/>
          <w:right w:val="single" w:sz="8" w:space="0" w:color="A14935" w:themeColor="accent6"/>
          <w:insideV w:val="single" w:sz="8" w:space="0" w:color="A14935" w:themeColor="accent6"/>
        </w:tcBorders>
      </w:tcPr>
    </w:tblStylePr>
  </w:style>
  <w:style w:type="table" w:styleId="Lysliste">
    <w:name w:val="Light List"/>
    <w:basedOn w:val="Tabel-Normal"/>
    <w:uiPriority w:val="99"/>
    <w:semiHidden/>
    <w:rsid w:val="003D3144"/>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tblBorders>
    </w:tblPr>
    <w:tblStylePr w:type="firstRow">
      <w:pPr>
        <w:spacing w:before="0" w:after="0" w:line="240" w:lineRule="auto"/>
      </w:pPr>
      <w:rPr>
        <w:b/>
        <w:bCs/>
        <w:color w:val="FFFFFF" w:themeColor="background1"/>
      </w:rPr>
      <w:tblPr/>
      <w:tcPr>
        <w:shd w:val="clear" w:color="auto" w:fill="6E6E6E" w:themeFill="text1"/>
      </w:tcPr>
    </w:tblStylePr>
    <w:tblStylePr w:type="lastRow">
      <w:pPr>
        <w:spacing w:before="0" w:after="0" w:line="240" w:lineRule="auto"/>
      </w:pPr>
      <w:rPr>
        <w:b/>
        <w:bCs/>
      </w:rPr>
      <w:tblPr/>
      <w:tcPr>
        <w:tcBorders>
          <w:top w:val="double" w:sz="6" w:space="0" w:color="6E6E6E" w:themeColor="text1"/>
          <w:left w:val="single" w:sz="8" w:space="0" w:color="6E6E6E" w:themeColor="text1"/>
          <w:bottom w:val="single" w:sz="8" w:space="0" w:color="6E6E6E" w:themeColor="text1"/>
          <w:right w:val="single" w:sz="8" w:space="0" w:color="6E6E6E" w:themeColor="text1"/>
        </w:tcBorders>
      </w:tcPr>
    </w:tblStylePr>
    <w:tblStylePr w:type="firstCol">
      <w:rPr>
        <w:b/>
        <w:bCs/>
      </w:rPr>
    </w:tblStylePr>
    <w:tblStylePr w:type="lastCol">
      <w:rPr>
        <w:b/>
        <w:bCs/>
      </w:rPr>
    </w:tblStylePr>
    <w:tblStylePr w:type="band1Vert">
      <w:tblPr/>
      <w:tcPr>
        <w:tcBorders>
          <w:top w:val="single" w:sz="8" w:space="0" w:color="6E6E6E" w:themeColor="text1"/>
          <w:left w:val="single" w:sz="8" w:space="0" w:color="6E6E6E" w:themeColor="text1"/>
          <w:bottom w:val="single" w:sz="8" w:space="0" w:color="6E6E6E" w:themeColor="text1"/>
          <w:right w:val="single" w:sz="8" w:space="0" w:color="6E6E6E" w:themeColor="text1"/>
        </w:tcBorders>
      </w:tcPr>
    </w:tblStylePr>
    <w:tblStylePr w:type="band1Horz">
      <w:tblPr/>
      <w:tcPr>
        <w:tcBorders>
          <w:top w:val="single" w:sz="8" w:space="0" w:color="6E6E6E" w:themeColor="text1"/>
          <w:left w:val="single" w:sz="8" w:space="0" w:color="6E6E6E" w:themeColor="text1"/>
          <w:bottom w:val="single" w:sz="8" w:space="0" w:color="6E6E6E" w:themeColor="text1"/>
          <w:right w:val="single" w:sz="8" w:space="0" w:color="6E6E6E" w:themeColor="text1"/>
        </w:tcBorders>
      </w:tcPr>
    </w:tblStylePr>
  </w:style>
  <w:style w:type="table" w:styleId="Lysliste-farve1">
    <w:name w:val="Light List Accent 1"/>
    <w:basedOn w:val="Tabel-Normal"/>
    <w:uiPriority w:val="99"/>
    <w:semiHidden/>
    <w:rsid w:val="003D3144"/>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tblBorders>
    </w:tblPr>
    <w:tblStylePr w:type="firstRow">
      <w:pPr>
        <w:spacing w:before="0" w:after="0" w:line="240" w:lineRule="auto"/>
      </w:pPr>
      <w:rPr>
        <w:b/>
        <w:bCs/>
        <w:color w:val="FFFFFF" w:themeColor="background1"/>
      </w:rPr>
      <w:tblPr/>
      <w:tcPr>
        <w:shd w:val="clear" w:color="auto" w:fill="901A1E" w:themeFill="accent1"/>
      </w:tcPr>
    </w:tblStylePr>
    <w:tblStylePr w:type="lastRow">
      <w:pPr>
        <w:spacing w:before="0" w:after="0" w:line="240" w:lineRule="auto"/>
      </w:pPr>
      <w:rPr>
        <w:b/>
        <w:bCs/>
      </w:rPr>
      <w:tblPr/>
      <w:tcPr>
        <w:tcBorders>
          <w:top w:val="double" w:sz="6" w:space="0" w:color="901A1E" w:themeColor="accent1"/>
          <w:left w:val="single" w:sz="8" w:space="0" w:color="901A1E" w:themeColor="accent1"/>
          <w:bottom w:val="single" w:sz="8" w:space="0" w:color="901A1E" w:themeColor="accent1"/>
          <w:right w:val="single" w:sz="8" w:space="0" w:color="901A1E" w:themeColor="accent1"/>
        </w:tcBorders>
      </w:tcPr>
    </w:tblStylePr>
    <w:tblStylePr w:type="firstCol">
      <w:rPr>
        <w:b/>
        <w:bCs/>
      </w:rPr>
    </w:tblStylePr>
    <w:tblStylePr w:type="lastCol">
      <w:rPr>
        <w:b/>
        <w:bCs/>
      </w:rPr>
    </w:tblStylePr>
    <w:tblStylePr w:type="band1Vert">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tcPr>
    </w:tblStylePr>
    <w:tblStylePr w:type="band1Horz">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tcPr>
    </w:tblStylePr>
  </w:style>
  <w:style w:type="table" w:styleId="Lysliste-fremhvningsfarve2">
    <w:name w:val="Light List Accent 2"/>
    <w:basedOn w:val="Tabel-Normal"/>
    <w:uiPriority w:val="99"/>
    <w:semiHidden/>
    <w:rsid w:val="003D3144"/>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tblBorders>
    </w:tblPr>
    <w:tblStylePr w:type="firstRow">
      <w:pPr>
        <w:spacing w:before="0" w:after="0" w:line="240" w:lineRule="auto"/>
      </w:pPr>
      <w:rPr>
        <w:b/>
        <w:bCs/>
        <w:color w:val="FFFFFF" w:themeColor="background1"/>
      </w:rPr>
      <w:tblPr/>
      <w:tcPr>
        <w:shd w:val="clear" w:color="auto" w:fill="B2523C" w:themeFill="accent2"/>
      </w:tcPr>
    </w:tblStylePr>
    <w:tblStylePr w:type="lastRow">
      <w:pPr>
        <w:spacing w:before="0" w:after="0" w:line="240" w:lineRule="auto"/>
      </w:pPr>
      <w:rPr>
        <w:b/>
        <w:bCs/>
      </w:rPr>
      <w:tblPr/>
      <w:tcPr>
        <w:tcBorders>
          <w:top w:val="double" w:sz="6" w:space="0" w:color="B2523C" w:themeColor="accent2"/>
          <w:left w:val="single" w:sz="8" w:space="0" w:color="B2523C" w:themeColor="accent2"/>
          <w:bottom w:val="single" w:sz="8" w:space="0" w:color="B2523C" w:themeColor="accent2"/>
          <w:right w:val="single" w:sz="8" w:space="0" w:color="B2523C" w:themeColor="accent2"/>
        </w:tcBorders>
      </w:tcPr>
    </w:tblStylePr>
    <w:tblStylePr w:type="firstCol">
      <w:rPr>
        <w:b/>
        <w:bCs/>
      </w:rPr>
    </w:tblStylePr>
    <w:tblStylePr w:type="lastCol">
      <w:rPr>
        <w:b/>
        <w:bCs/>
      </w:rPr>
    </w:tblStylePr>
    <w:tblStylePr w:type="band1Vert">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tcPr>
    </w:tblStylePr>
    <w:tblStylePr w:type="band1Horz">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tcPr>
    </w:tblStylePr>
  </w:style>
  <w:style w:type="table" w:styleId="Lysliste-fremhvningsfarve3">
    <w:name w:val="Light List Accent 3"/>
    <w:basedOn w:val="Tabel-Normal"/>
    <w:uiPriority w:val="99"/>
    <w:semiHidden/>
    <w:rsid w:val="003D3144"/>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pPr>
        <w:spacing w:before="0" w:after="0" w:line="240" w:lineRule="auto"/>
      </w:pPr>
      <w:rPr>
        <w:b/>
        <w:bCs/>
        <w:color w:val="FFFFFF" w:themeColor="background1"/>
      </w:rPr>
      <w:tblPr/>
      <w:tcPr>
        <w:shd w:val="clear" w:color="auto" w:fill="FFFFFF" w:themeFill="accent3"/>
      </w:tcPr>
    </w:tblStylePr>
    <w:tblStylePr w:type="lastRow">
      <w:pPr>
        <w:spacing w:before="0" w:after="0" w:line="240" w:lineRule="auto"/>
      </w:pPr>
      <w:rPr>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tcBorders>
      </w:tcPr>
    </w:tblStylePr>
    <w:tblStylePr w:type="firstCol">
      <w:rPr>
        <w:b/>
        <w:bCs/>
      </w:rPr>
    </w:tblStylePr>
    <w:tblStylePr w:type="lastCol">
      <w:rPr>
        <w:b/>
        <w:bCs/>
      </w:r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style>
  <w:style w:type="table" w:styleId="Lysliste-fremhvningsfarve4">
    <w:name w:val="Light List Accent 4"/>
    <w:basedOn w:val="Tabel-Normal"/>
    <w:uiPriority w:val="99"/>
    <w:semiHidden/>
    <w:rsid w:val="003D3144"/>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tblBorders>
    </w:tblPr>
    <w:tblStylePr w:type="firstRow">
      <w:pPr>
        <w:spacing w:before="0" w:after="0" w:line="240" w:lineRule="auto"/>
      </w:pPr>
      <w:rPr>
        <w:b/>
        <w:bCs/>
        <w:color w:val="FFFFFF" w:themeColor="background1"/>
      </w:rPr>
      <w:tblPr/>
      <w:tcPr>
        <w:shd w:val="clear" w:color="auto" w:fill="5D5D5D" w:themeFill="accent4"/>
      </w:tcPr>
    </w:tblStylePr>
    <w:tblStylePr w:type="lastRow">
      <w:pPr>
        <w:spacing w:before="0" w:after="0" w:line="240" w:lineRule="auto"/>
      </w:pPr>
      <w:rPr>
        <w:b/>
        <w:bCs/>
      </w:rPr>
      <w:tblPr/>
      <w:tcPr>
        <w:tcBorders>
          <w:top w:val="double" w:sz="6" w:space="0" w:color="5D5D5D" w:themeColor="accent4"/>
          <w:left w:val="single" w:sz="8" w:space="0" w:color="5D5D5D" w:themeColor="accent4"/>
          <w:bottom w:val="single" w:sz="8" w:space="0" w:color="5D5D5D" w:themeColor="accent4"/>
          <w:right w:val="single" w:sz="8" w:space="0" w:color="5D5D5D" w:themeColor="accent4"/>
        </w:tcBorders>
      </w:tcPr>
    </w:tblStylePr>
    <w:tblStylePr w:type="firstCol">
      <w:rPr>
        <w:b/>
        <w:bCs/>
      </w:rPr>
    </w:tblStylePr>
    <w:tblStylePr w:type="lastCol">
      <w:rPr>
        <w:b/>
        <w:bCs/>
      </w:rPr>
    </w:tblStylePr>
    <w:tblStylePr w:type="band1Vert">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tcPr>
    </w:tblStylePr>
    <w:tblStylePr w:type="band1Horz">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tcPr>
    </w:tblStylePr>
  </w:style>
  <w:style w:type="table" w:styleId="Lysliste-fremhvningsfarve5">
    <w:name w:val="Light List Accent 5"/>
    <w:basedOn w:val="Tabel-Normal"/>
    <w:uiPriority w:val="99"/>
    <w:semiHidden/>
    <w:rsid w:val="003D3144"/>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tblBorders>
    </w:tblPr>
    <w:tblStylePr w:type="firstRow">
      <w:pPr>
        <w:spacing w:before="0" w:after="0" w:line="240" w:lineRule="auto"/>
      </w:pPr>
      <w:rPr>
        <w:b/>
        <w:bCs/>
        <w:color w:val="FFFFFF" w:themeColor="background1"/>
      </w:rPr>
      <w:tblPr/>
      <w:tcPr>
        <w:shd w:val="clear" w:color="auto" w:fill="C8ADAC" w:themeFill="accent5"/>
      </w:tcPr>
    </w:tblStylePr>
    <w:tblStylePr w:type="lastRow">
      <w:pPr>
        <w:spacing w:before="0" w:after="0" w:line="240" w:lineRule="auto"/>
      </w:pPr>
      <w:rPr>
        <w:b/>
        <w:bCs/>
      </w:rPr>
      <w:tblPr/>
      <w:tcPr>
        <w:tcBorders>
          <w:top w:val="double" w:sz="6" w:space="0" w:color="C8ADAC" w:themeColor="accent5"/>
          <w:left w:val="single" w:sz="8" w:space="0" w:color="C8ADAC" w:themeColor="accent5"/>
          <w:bottom w:val="single" w:sz="8" w:space="0" w:color="C8ADAC" w:themeColor="accent5"/>
          <w:right w:val="single" w:sz="8" w:space="0" w:color="C8ADAC" w:themeColor="accent5"/>
        </w:tcBorders>
      </w:tcPr>
    </w:tblStylePr>
    <w:tblStylePr w:type="firstCol">
      <w:rPr>
        <w:b/>
        <w:bCs/>
      </w:rPr>
    </w:tblStylePr>
    <w:tblStylePr w:type="lastCol">
      <w:rPr>
        <w:b/>
        <w:bCs/>
      </w:rPr>
    </w:tblStylePr>
    <w:tblStylePr w:type="band1Vert">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tcPr>
    </w:tblStylePr>
    <w:tblStylePr w:type="band1Horz">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tcPr>
    </w:tblStylePr>
  </w:style>
  <w:style w:type="table" w:styleId="Lysliste-fremhvningsfarve6">
    <w:name w:val="Light List Accent 6"/>
    <w:basedOn w:val="Tabel-Normal"/>
    <w:uiPriority w:val="99"/>
    <w:semiHidden/>
    <w:rsid w:val="003D3144"/>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tblBorders>
    </w:tblPr>
    <w:tblStylePr w:type="firstRow">
      <w:pPr>
        <w:spacing w:before="0" w:after="0" w:line="240" w:lineRule="auto"/>
      </w:pPr>
      <w:rPr>
        <w:b/>
        <w:bCs/>
        <w:color w:val="FFFFFF" w:themeColor="background1"/>
      </w:rPr>
      <w:tblPr/>
      <w:tcPr>
        <w:shd w:val="clear" w:color="auto" w:fill="A14935" w:themeFill="accent6"/>
      </w:tcPr>
    </w:tblStylePr>
    <w:tblStylePr w:type="lastRow">
      <w:pPr>
        <w:spacing w:before="0" w:after="0" w:line="240" w:lineRule="auto"/>
      </w:pPr>
      <w:rPr>
        <w:b/>
        <w:bCs/>
      </w:rPr>
      <w:tblPr/>
      <w:tcPr>
        <w:tcBorders>
          <w:top w:val="double" w:sz="6" w:space="0" w:color="A14935" w:themeColor="accent6"/>
          <w:left w:val="single" w:sz="8" w:space="0" w:color="A14935" w:themeColor="accent6"/>
          <w:bottom w:val="single" w:sz="8" w:space="0" w:color="A14935" w:themeColor="accent6"/>
          <w:right w:val="single" w:sz="8" w:space="0" w:color="A14935" w:themeColor="accent6"/>
        </w:tcBorders>
      </w:tcPr>
    </w:tblStylePr>
    <w:tblStylePr w:type="firstCol">
      <w:rPr>
        <w:b/>
        <w:bCs/>
      </w:rPr>
    </w:tblStylePr>
    <w:tblStylePr w:type="lastCol">
      <w:rPr>
        <w:b/>
        <w:bCs/>
      </w:rPr>
    </w:tblStylePr>
    <w:tblStylePr w:type="band1Vert">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tcPr>
    </w:tblStylePr>
    <w:tblStylePr w:type="band1Horz">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tcPr>
    </w:tblStylePr>
  </w:style>
  <w:style w:type="table" w:styleId="Lysskygge">
    <w:name w:val="Light Shading"/>
    <w:basedOn w:val="Tabel-Normal"/>
    <w:uiPriority w:val="99"/>
    <w:semiHidden/>
    <w:rsid w:val="003D3144"/>
    <w:rPr>
      <w:color w:val="525252" w:themeColor="text1" w:themeShade="BF"/>
    </w:rPr>
    <w:tblPr>
      <w:tblStyleRowBandSize w:val="1"/>
      <w:tblStyleColBandSize w:val="1"/>
      <w:tblBorders>
        <w:top w:val="single" w:sz="8" w:space="0" w:color="6E6E6E" w:themeColor="text1"/>
        <w:bottom w:val="single" w:sz="8" w:space="0" w:color="6E6E6E" w:themeColor="text1"/>
      </w:tblBorders>
    </w:tblPr>
    <w:tblStylePr w:type="firstRow">
      <w:pPr>
        <w:spacing w:before="0" w:after="0" w:line="240" w:lineRule="auto"/>
      </w:pPr>
      <w:rPr>
        <w:b/>
        <w:bCs/>
      </w:rPr>
      <w:tblPr/>
      <w:tcPr>
        <w:tcBorders>
          <w:top w:val="single" w:sz="8" w:space="0" w:color="6E6E6E" w:themeColor="text1"/>
          <w:left w:val="nil"/>
          <w:bottom w:val="single" w:sz="8" w:space="0" w:color="6E6E6E" w:themeColor="text1"/>
          <w:right w:val="nil"/>
          <w:insideH w:val="nil"/>
          <w:insideV w:val="nil"/>
        </w:tcBorders>
      </w:tcPr>
    </w:tblStylePr>
    <w:tblStylePr w:type="lastRow">
      <w:pPr>
        <w:spacing w:before="0" w:after="0" w:line="240" w:lineRule="auto"/>
      </w:pPr>
      <w:rPr>
        <w:b/>
        <w:bCs/>
      </w:rPr>
      <w:tblPr/>
      <w:tcPr>
        <w:tcBorders>
          <w:top w:val="single" w:sz="8" w:space="0" w:color="6E6E6E" w:themeColor="text1"/>
          <w:left w:val="nil"/>
          <w:bottom w:val="single" w:sz="8" w:space="0" w:color="6E6E6E"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DBDB" w:themeFill="text1" w:themeFillTint="3F"/>
      </w:tcPr>
    </w:tblStylePr>
    <w:tblStylePr w:type="band1Horz">
      <w:tblPr/>
      <w:tcPr>
        <w:tcBorders>
          <w:left w:val="nil"/>
          <w:right w:val="nil"/>
          <w:insideH w:val="nil"/>
          <w:insideV w:val="nil"/>
        </w:tcBorders>
        <w:shd w:val="clear" w:color="auto" w:fill="DBDBDB" w:themeFill="text1" w:themeFillTint="3F"/>
      </w:tcPr>
    </w:tblStylePr>
  </w:style>
  <w:style w:type="table" w:styleId="Lysskygge-farve1">
    <w:name w:val="Light Shading Accent 1"/>
    <w:basedOn w:val="Tabel-Normal"/>
    <w:uiPriority w:val="99"/>
    <w:semiHidden/>
    <w:rsid w:val="003D3144"/>
    <w:rPr>
      <w:color w:val="6B1316" w:themeColor="accent1" w:themeShade="BF"/>
    </w:rPr>
    <w:tblPr>
      <w:tblStyleRowBandSize w:val="1"/>
      <w:tblStyleColBandSize w:val="1"/>
      <w:tblBorders>
        <w:top w:val="single" w:sz="8" w:space="0" w:color="901A1E" w:themeColor="accent1"/>
        <w:bottom w:val="single" w:sz="8" w:space="0" w:color="901A1E" w:themeColor="accent1"/>
      </w:tblBorders>
    </w:tblPr>
    <w:tblStylePr w:type="firstRow">
      <w:pPr>
        <w:spacing w:before="0" w:after="0" w:line="240" w:lineRule="auto"/>
      </w:pPr>
      <w:rPr>
        <w:b/>
        <w:bCs/>
      </w:rPr>
      <w:tblPr/>
      <w:tcPr>
        <w:tcBorders>
          <w:top w:val="single" w:sz="8" w:space="0" w:color="901A1E" w:themeColor="accent1"/>
          <w:left w:val="nil"/>
          <w:bottom w:val="single" w:sz="8" w:space="0" w:color="901A1E" w:themeColor="accent1"/>
          <w:right w:val="nil"/>
          <w:insideH w:val="nil"/>
          <w:insideV w:val="nil"/>
        </w:tcBorders>
      </w:tcPr>
    </w:tblStylePr>
    <w:tblStylePr w:type="lastRow">
      <w:pPr>
        <w:spacing w:before="0" w:after="0" w:line="240" w:lineRule="auto"/>
      </w:pPr>
      <w:rPr>
        <w:b/>
        <w:bCs/>
      </w:rPr>
      <w:tblPr/>
      <w:tcPr>
        <w:tcBorders>
          <w:top w:val="single" w:sz="8" w:space="0" w:color="901A1E" w:themeColor="accent1"/>
          <w:left w:val="nil"/>
          <w:bottom w:val="single" w:sz="8" w:space="0" w:color="901A1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B7B9" w:themeFill="accent1" w:themeFillTint="3F"/>
      </w:tcPr>
    </w:tblStylePr>
    <w:tblStylePr w:type="band1Horz">
      <w:tblPr/>
      <w:tcPr>
        <w:tcBorders>
          <w:left w:val="nil"/>
          <w:right w:val="nil"/>
          <w:insideH w:val="nil"/>
          <w:insideV w:val="nil"/>
        </w:tcBorders>
        <w:shd w:val="clear" w:color="auto" w:fill="F2B7B9" w:themeFill="accent1" w:themeFillTint="3F"/>
      </w:tcPr>
    </w:tblStylePr>
  </w:style>
  <w:style w:type="table" w:styleId="Lysskygge-fremhvningsfarve2">
    <w:name w:val="Light Shading Accent 2"/>
    <w:basedOn w:val="Tabel-Normal"/>
    <w:uiPriority w:val="99"/>
    <w:semiHidden/>
    <w:rsid w:val="003D3144"/>
    <w:rPr>
      <w:color w:val="853D2D" w:themeColor="accent2" w:themeShade="BF"/>
    </w:rPr>
    <w:tblPr>
      <w:tblStyleRowBandSize w:val="1"/>
      <w:tblStyleColBandSize w:val="1"/>
      <w:tblBorders>
        <w:top w:val="single" w:sz="8" w:space="0" w:color="B2523C" w:themeColor="accent2"/>
        <w:bottom w:val="single" w:sz="8" w:space="0" w:color="B2523C" w:themeColor="accent2"/>
      </w:tblBorders>
    </w:tblPr>
    <w:tblStylePr w:type="firstRow">
      <w:pPr>
        <w:spacing w:before="0" w:after="0" w:line="240" w:lineRule="auto"/>
      </w:pPr>
      <w:rPr>
        <w:b/>
        <w:bCs/>
      </w:rPr>
      <w:tblPr/>
      <w:tcPr>
        <w:tcBorders>
          <w:top w:val="single" w:sz="8" w:space="0" w:color="B2523C" w:themeColor="accent2"/>
          <w:left w:val="nil"/>
          <w:bottom w:val="single" w:sz="8" w:space="0" w:color="B2523C" w:themeColor="accent2"/>
          <w:right w:val="nil"/>
          <w:insideH w:val="nil"/>
          <w:insideV w:val="nil"/>
        </w:tcBorders>
      </w:tcPr>
    </w:tblStylePr>
    <w:tblStylePr w:type="lastRow">
      <w:pPr>
        <w:spacing w:before="0" w:after="0" w:line="240" w:lineRule="auto"/>
      </w:pPr>
      <w:rPr>
        <w:b/>
        <w:bCs/>
      </w:rPr>
      <w:tblPr/>
      <w:tcPr>
        <w:tcBorders>
          <w:top w:val="single" w:sz="8" w:space="0" w:color="B2523C" w:themeColor="accent2"/>
          <w:left w:val="nil"/>
          <w:bottom w:val="single" w:sz="8" w:space="0" w:color="B2523C"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ED2CC" w:themeFill="accent2" w:themeFillTint="3F"/>
      </w:tcPr>
    </w:tblStylePr>
    <w:tblStylePr w:type="band1Horz">
      <w:tblPr/>
      <w:tcPr>
        <w:tcBorders>
          <w:left w:val="nil"/>
          <w:right w:val="nil"/>
          <w:insideH w:val="nil"/>
          <w:insideV w:val="nil"/>
        </w:tcBorders>
        <w:shd w:val="clear" w:color="auto" w:fill="EED2CC" w:themeFill="accent2" w:themeFillTint="3F"/>
      </w:tcPr>
    </w:tblStylePr>
  </w:style>
  <w:style w:type="table" w:styleId="Lysskygge-fremhvningsfarve3">
    <w:name w:val="Light Shading Accent 3"/>
    <w:basedOn w:val="Tabel-Normal"/>
    <w:uiPriority w:val="99"/>
    <w:semiHidden/>
    <w:rsid w:val="003D3144"/>
    <w:rPr>
      <w:color w:val="BFBFBF" w:themeColor="accent3" w:themeShade="BF"/>
    </w:rPr>
    <w:tblPr>
      <w:tblStyleRowBandSize w:val="1"/>
      <w:tblStyleColBandSize w:val="1"/>
      <w:tblBorders>
        <w:top w:val="single" w:sz="8" w:space="0" w:color="FFFFFF" w:themeColor="accent3"/>
        <w:bottom w:val="single" w:sz="8" w:space="0" w:color="FFFFFF" w:themeColor="accent3"/>
      </w:tblBorders>
    </w:tblPr>
    <w:tblStylePr w:type="fir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la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left w:val="nil"/>
          <w:right w:val="nil"/>
          <w:insideH w:val="nil"/>
          <w:insideV w:val="nil"/>
        </w:tcBorders>
        <w:shd w:val="clear" w:color="auto" w:fill="FFFFFF" w:themeFill="accent3" w:themeFillTint="3F"/>
      </w:tcPr>
    </w:tblStylePr>
  </w:style>
  <w:style w:type="table" w:styleId="Lysskygge-fremhvningsfarve4">
    <w:name w:val="Light Shading Accent 4"/>
    <w:basedOn w:val="Tabel-Normal"/>
    <w:uiPriority w:val="99"/>
    <w:semiHidden/>
    <w:rsid w:val="003D3144"/>
    <w:rPr>
      <w:color w:val="454545" w:themeColor="accent4" w:themeShade="BF"/>
    </w:rPr>
    <w:tblPr>
      <w:tblStyleRowBandSize w:val="1"/>
      <w:tblStyleColBandSize w:val="1"/>
      <w:tblBorders>
        <w:top w:val="single" w:sz="8" w:space="0" w:color="5D5D5D" w:themeColor="accent4"/>
        <w:bottom w:val="single" w:sz="8" w:space="0" w:color="5D5D5D" w:themeColor="accent4"/>
      </w:tblBorders>
    </w:tblPr>
    <w:tblStylePr w:type="firstRow">
      <w:pPr>
        <w:spacing w:before="0" w:after="0" w:line="240" w:lineRule="auto"/>
      </w:pPr>
      <w:rPr>
        <w:b/>
        <w:bCs/>
      </w:rPr>
      <w:tblPr/>
      <w:tcPr>
        <w:tcBorders>
          <w:top w:val="single" w:sz="8" w:space="0" w:color="5D5D5D" w:themeColor="accent4"/>
          <w:left w:val="nil"/>
          <w:bottom w:val="single" w:sz="8" w:space="0" w:color="5D5D5D" w:themeColor="accent4"/>
          <w:right w:val="nil"/>
          <w:insideH w:val="nil"/>
          <w:insideV w:val="nil"/>
        </w:tcBorders>
      </w:tcPr>
    </w:tblStylePr>
    <w:tblStylePr w:type="lastRow">
      <w:pPr>
        <w:spacing w:before="0" w:after="0" w:line="240" w:lineRule="auto"/>
      </w:pPr>
      <w:rPr>
        <w:b/>
        <w:bCs/>
      </w:rPr>
      <w:tblPr/>
      <w:tcPr>
        <w:tcBorders>
          <w:top w:val="single" w:sz="8" w:space="0" w:color="5D5D5D" w:themeColor="accent4"/>
          <w:left w:val="nil"/>
          <w:bottom w:val="single" w:sz="8" w:space="0" w:color="5D5D5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D6D6" w:themeFill="accent4" w:themeFillTint="3F"/>
      </w:tcPr>
    </w:tblStylePr>
    <w:tblStylePr w:type="band1Horz">
      <w:tblPr/>
      <w:tcPr>
        <w:tcBorders>
          <w:left w:val="nil"/>
          <w:right w:val="nil"/>
          <w:insideH w:val="nil"/>
          <w:insideV w:val="nil"/>
        </w:tcBorders>
        <w:shd w:val="clear" w:color="auto" w:fill="D6D6D6" w:themeFill="accent4" w:themeFillTint="3F"/>
      </w:tcPr>
    </w:tblStylePr>
  </w:style>
  <w:style w:type="table" w:styleId="Lysskygge-fremhvningsfarve5">
    <w:name w:val="Light Shading Accent 5"/>
    <w:basedOn w:val="Tabel-Normal"/>
    <w:uiPriority w:val="99"/>
    <w:semiHidden/>
    <w:rsid w:val="003D3144"/>
    <w:rPr>
      <w:color w:val="A27573" w:themeColor="accent5" w:themeShade="BF"/>
    </w:rPr>
    <w:tblPr>
      <w:tblStyleRowBandSize w:val="1"/>
      <w:tblStyleColBandSize w:val="1"/>
      <w:tblBorders>
        <w:top w:val="single" w:sz="8" w:space="0" w:color="C8ADAC" w:themeColor="accent5"/>
        <w:bottom w:val="single" w:sz="8" w:space="0" w:color="C8ADAC" w:themeColor="accent5"/>
      </w:tblBorders>
    </w:tblPr>
    <w:tblStylePr w:type="firstRow">
      <w:pPr>
        <w:spacing w:before="0" w:after="0" w:line="240" w:lineRule="auto"/>
      </w:pPr>
      <w:rPr>
        <w:b/>
        <w:bCs/>
      </w:rPr>
      <w:tblPr/>
      <w:tcPr>
        <w:tcBorders>
          <w:top w:val="single" w:sz="8" w:space="0" w:color="C8ADAC" w:themeColor="accent5"/>
          <w:left w:val="nil"/>
          <w:bottom w:val="single" w:sz="8" w:space="0" w:color="C8ADAC" w:themeColor="accent5"/>
          <w:right w:val="nil"/>
          <w:insideH w:val="nil"/>
          <w:insideV w:val="nil"/>
        </w:tcBorders>
      </w:tcPr>
    </w:tblStylePr>
    <w:tblStylePr w:type="lastRow">
      <w:pPr>
        <w:spacing w:before="0" w:after="0" w:line="240" w:lineRule="auto"/>
      </w:pPr>
      <w:rPr>
        <w:b/>
        <w:bCs/>
      </w:rPr>
      <w:tblPr/>
      <w:tcPr>
        <w:tcBorders>
          <w:top w:val="single" w:sz="8" w:space="0" w:color="C8ADAC" w:themeColor="accent5"/>
          <w:left w:val="nil"/>
          <w:bottom w:val="single" w:sz="8" w:space="0" w:color="C8ADAC"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EAEA" w:themeFill="accent5" w:themeFillTint="3F"/>
      </w:tcPr>
    </w:tblStylePr>
    <w:tblStylePr w:type="band1Horz">
      <w:tblPr/>
      <w:tcPr>
        <w:tcBorders>
          <w:left w:val="nil"/>
          <w:right w:val="nil"/>
          <w:insideH w:val="nil"/>
          <w:insideV w:val="nil"/>
        </w:tcBorders>
        <w:shd w:val="clear" w:color="auto" w:fill="F1EAEA" w:themeFill="accent5" w:themeFillTint="3F"/>
      </w:tcPr>
    </w:tblStylePr>
  </w:style>
  <w:style w:type="table" w:styleId="Lysskygge-fremhvningsfarve6">
    <w:name w:val="Light Shading Accent 6"/>
    <w:basedOn w:val="Tabel-Normal"/>
    <w:uiPriority w:val="99"/>
    <w:semiHidden/>
    <w:rsid w:val="003D3144"/>
    <w:rPr>
      <w:color w:val="783627" w:themeColor="accent6" w:themeShade="BF"/>
    </w:rPr>
    <w:tblPr>
      <w:tblStyleRowBandSize w:val="1"/>
      <w:tblStyleColBandSize w:val="1"/>
      <w:tblBorders>
        <w:top w:val="single" w:sz="8" w:space="0" w:color="A14935" w:themeColor="accent6"/>
        <w:bottom w:val="single" w:sz="8" w:space="0" w:color="A14935" w:themeColor="accent6"/>
      </w:tblBorders>
    </w:tblPr>
    <w:tblStylePr w:type="firstRow">
      <w:pPr>
        <w:spacing w:before="0" w:after="0" w:line="240" w:lineRule="auto"/>
      </w:pPr>
      <w:rPr>
        <w:b/>
        <w:bCs/>
      </w:rPr>
      <w:tblPr/>
      <w:tcPr>
        <w:tcBorders>
          <w:top w:val="single" w:sz="8" w:space="0" w:color="A14935" w:themeColor="accent6"/>
          <w:left w:val="nil"/>
          <w:bottom w:val="single" w:sz="8" w:space="0" w:color="A14935" w:themeColor="accent6"/>
          <w:right w:val="nil"/>
          <w:insideH w:val="nil"/>
          <w:insideV w:val="nil"/>
        </w:tcBorders>
      </w:tcPr>
    </w:tblStylePr>
    <w:tblStylePr w:type="lastRow">
      <w:pPr>
        <w:spacing w:before="0" w:after="0" w:line="240" w:lineRule="auto"/>
      </w:pPr>
      <w:rPr>
        <w:b/>
        <w:bCs/>
      </w:rPr>
      <w:tblPr/>
      <w:tcPr>
        <w:tcBorders>
          <w:top w:val="single" w:sz="8" w:space="0" w:color="A14935" w:themeColor="accent6"/>
          <w:left w:val="nil"/>
          <w:bottom w:val="single" w:sz="8" w:space="0" w:color="A14935"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DCEC7" w:themeFill="accent6" w:themeFillTint="3F"/>
      </w:tcPr>
    </w:tblStylePr>
    <w:tblStylePr w:type="band1Horz">
      <w:tblPr/>
      <w:tcPr>
        <w:tcBorders>
          <w:left w:val="nil"/>
          <w:right w:val="nil"/>
          <w:insideH w:val="nil"/>
          <w:insideV w:val="nil"/>
        </w:tcBorders>
        <w:shd w:val="clear" w:color="auto" w:fill="EDCEC7" w:themeFill="accent6" w:themeFillTint="3F"/>
      </w:tcPr>
    </w:tblStylePr>
  </w:style>
  <w:style w:type="paragraph" w:styleId="Opstilling-punkttegn">
    <w:name w:val="List Bullet"/>
    <w:basedOn w:val="Normal"/>
    <w:uiPriority w:val="2"/>
    <w:qFormat/>
    <w:rsid w:val="003852C0"/>
    <w:pPr>
      <w:numPr>
        <w:numId w:val="36"/>
      </w:numPr>
      <w:contextualSpacing/>
    </w:pPr>
  </w:style>
  <w:style w:type="paragraph" w:styleId="Opstilling-talellerbogst">
    <w:name w:val="List Number"/>
    <w:basedOn w:val="Normal"/>
    <w:uiPriority w:val="2"/>
    <w:qFormat/>
    <w:rsid w:val="003D3144"/>
    <w:pPr>
      <w:numPr>
        <w:numId w:val="13"/>
      </w:numPr>
      <w:contextualSpacing/>
    </w:pPr>
  </w:style>
  <w:style w:type="paragraph" w:styleId="Listeafsnit">
    <w:name w:val="List Paragraph"/>
    <w:basedOn w:val="Normal"/>
    <w:uiPriority w:val="34"/>
    <w:qFormat/>
    <w:rsid w:val="003D3144"/>
    <w:pPr>
      <w:ind w:left="720"/>
      <w:contextualSpacing/>
    </w:pPr>
  </w:style>
  <w:style w:type="paragraph" w:styleId="Makrotekst">
    <w:name w:val="macro"/>
    <w:link w:val="MakrotekstTegn"/>
    <w:uiPriority w:val="99"/>
    <w:semiHidden/>
    <w:rsid w:val="003D3144"/>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krotekstTegn">
    <w:name w:val="Makrotekst Tegn"/>
    <w:basedOn w:val="Standardskrifttypeiafsnit"/>
    <w:link w:val="Makrotekst"/>
    <w:rsid w:val="003D3144"/>
    <w:rPr>
      <w:rFonts w:ascii="Consolas" w:hAnsi="Consolas"/>
    </w:rPr>
  </w:style>
  <w:style w:type="table" w:styleId="Mediumgitter1">
    <w:name w:val="Medium Grid 1"/>
    <w:basedOn w:val="Tabel-Normal"/>
    <w:uiPriority w:val="99"/>
    <w:semiHidden/>
    <w:rsid w:val="003D3144"/>
    <w:tblPr>
      <w:tblStyleRowBandSize w:val="1"/>
      <w:tblStyleColBandSize w:val="1"/>
      <w:tblBorders>
        <w:top w:val="single" w:sz="8"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single" w:sz="8" w:space="0" w:color="929292" w:themeColor="text1" w:themeTint="BF"/>
        <w:insideV w:val="single" w:sz="8" w:space="0" w:color="929292" w:themeColor="text1" w:themeTint="BF"/>
      </w:tblBorders>
    </w:tblPr>
    <w:tcPr>
      <w:shd w:val="clear" w:color="auto" w:fill="DBDBDB" w:themeFill="text1" w:themeFillTint="3F"/>
    </w:tcPr>
    <w:tblStylePr w:type="firstRow">
      <w:rPr>
        <w:b/>
        <w:bCs/>
      </w:rPr>
    </w:tblStylePr>
    <w:tblStylePr w:type="lastRow">
      <w:rPr>
        <w:b/>
        <w:bCs/>
      </w:rPr>
      <w:tblPr/>
      <w:tcPr>
        <w:tcBorders>
          <w:top w:val="single" w:sz="18" w:space="0" w:color="929292" w:themeColor="text1" w:themeTint="BF"/>
        </w:tcBorders>
      </w:tcPr>
    </w:tblStylePr>
    <w:tblStylePr w:type="firstCol">
      <w:rPr>
        <w:b/>
        <w:bCs/>
      </w:rPr>
    </w:tblStylePr>
    <w:tblStylePr w:type="lastCol">
      <w:rPr>
        <w:b/>
        <w:bCs/>
      </w:rPr>
    </w:tblStylePr>
    <w:tblStylePr w:type="band1Vert">
      <w:tblPr/>
      <w:tcPr>
        <w:shd w:val="clear" w:color="auto" w:fill="B6B6B6" w:themeFill="text1" w:themeFillTint="7F"/>
      </w:tcPr>
    </w:tblStylePr>
    <w:tblStylePr w:type="band1Horz">
      <w:tblPr/>
      <w:tcPr>
        <w:shd w:val="clear" w:color="auto" w:fill="B6B6B6" w:themeFill="text1" w:themeFillTint="7F"/>
      </w:tcPr>
    </w:tblStylePr>
  </w:style>
  <w:style w:type="table" w:styleId="Mediumgitter1-fremhvningsfarve1">
    <w:name w:val="Medium Grid 1 Accent 1"/>
    <w:basedOn w:val="Tabel-Normal"/>
    <w:uiPriority w:val="99"/>
    <w:semiHidden/>
    <w:rsid w:val="003D3144"/>
    <w:tblPr>
      <w:tblStyleRowBandSize w:val="1"/>
      <w:tblStyleColBandSize w:val="1"/>
      <w:tblBorders>
        <w:top w:val="single" w:sz="8"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single" w:sz="8" w:space="0" w:color="D8272C" w:themeColor="accent1" w:themeTint="BF"/>
        <w:insideV w:val="single" w:sz="8" w:space="0" w:color="D8272C" w:themeColor="accent1" w:themeTint="BF"/>
      </w:tblBorders>
    </w:tblPr>
    <w:tcPr>
      <w:shd w:val="clear" w:color="auto" w:fill="F2B7B9" w:themeFill="accent1" w:themeFillTint="3F"/>
    </w:tcPr>
    <w:tblStylePr w:type="firstRow">
      <w:rPr>
        <w:b/>
        <w:bCs/>
      </w:rPr>
    </w:tblStylePr>
    <w:tblStylePr w:type="lastRow">
      <w:rPr>
        <w:b/>
        <w:bCs/>
      </w:rPr>
      <w:tblPr/>
      <w:tcPr>
        <w:tcBorders>
          <w:top w:val="single" w:sz="18" w:space="0" w:color="D8272C" w:themeColor="accent1" w:themeTint="BF"/>
        </w:tcBorders>
      </w:tcPr>
    </w:tblStylePr>
    <w:tblStylePr w:type="firstCol">
      <w:rPr>
        <w:b/>
        <w:bCs/>
      </w:rPr>
    </w:tblStylePr>
    <w:tblStylePr w:type="lastCol">
      <w:rPr>
        <w:b/>
        <w:bCs/>
      </w:rPr>
    </w:tblStylePr>
    <w:tblStylePr w:type="band1Vert">
      <w:tblPr/>
      <w:tcPr>
        <w:shd w:val="clear" w:color="auto" w:fill="E56F73" w:themeFill="accent1" w:themeFillTint="7F"/>
      </w:tcPr>
    </w:tblStylePr>
    <w:tblStylePr w:type="band1Horz">
      <w:tblPr/>
      <w:tcPr>
        <w:shd w:val="clear" w:color="auto" w:fill="E56F73" w:themeFill="accent1" w:themeFillTint="7F"/>
      </w:tcPr>
    </w:tblStylePr>
  </w:style>
  <w:style w:type="table" w:styleId="Mediumgitter1-fremhvningsfarve2">
    <w:name w:val="Medium Grid 1 Accent 2"/>
    <w:basedOn w:val="Tabel-Normal"/>
    <w:uiPriority w:val="99"/>
    <w:semiHidden/>
    <w:rsid w:val="003D3144"/>
    <w:tblPr>
      <w:tblStyleRowBandSize w:val="1"/>
      <w:tblStyleColBandSize w:val="1"/>
      <w:tblBorders>
        <w:top w:val="single" w:sz="8"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single" w:sz="8" w:space="0" w:color="CB7966" w:themeColor="accent2" w:themeTint="BF"/>
        <w:insideV w:val="single" w:sz="8" w:space="0" w:color="CB7966" w:themeColor="accent2" w:themeTint="BF"/>
      </w:tblBorders>
    </w:tblPr>
    <w:tcPr>
      <w:shd w:val="clear" w:color="auto" w:fill="EED2CC" w:themeFill="accent2" w:themeFillTint="3F"/>
    </w:tcPr>
    <w:tblStylePr w:type="firstRow">
      <w:rPr>
        <w:b/>
        <w:bCs/>
      </w:rPr>
    </w:tblStylePr>
    <w:tblStylePr w:type="lastRow">
      <w:rPr>
        <w:b/>
        <w:bCs/>
      </w:rPr>
      <w:tblPr/>
      <w:tcPr>
        <w:tcBorders>
          <w:top w:val="single" w:sz="18" w:space="0" w:color="CB7966" w:themeColor="accent2" w:themeTint="BF"/>
        </w:tcBorders>
      </w:tcPr>
    </w:tblStylePr>
    <w:tblStylePr w:type="firstCol">
      <w:rPr>
        <w:b/>
        <w:bCs/>
      </w:rPr>
    </w:tblStylePr>
    <w:tblStylePr w:type="lastCol">
      <w:rPr>
        <w:b/>
        <w:bCs/>
      </w:rPr>
    </w:tblStylePr>
    <w:tblStylePr w:type="band1Vert">
      <w:tblPr/>
      <w:tcPr>
        <w:shd w:val="clear" w:color="auto" w:fill="DCA599" w:themeFill="accent2" w:themeFillTint="7F"/>
      </w:tcPr>
    </w:tblStylePr>
    <w:tblStylePr w:type="band1Horz">
      <w:tblPr/>
      <w:tcPr>
        <w:shd w:val="clear" w:color="auto" w:fill="DCA599" w:themeFill="accent2" w:themeFillTint="7F"/>
      </w:tcPr>
    </w:tblStylePr>
  </w:style>
  <w:style w:type="table" w:styleId="Mediumgitter1-fremhvningsfarve3">
    <w:name w:val="Medium Grid 1 Accent 3"/>
    <w:basedOn w:val="Tabel-Normal"/>
    <w:uiPriority w:val="99"/>
    <w:semiHidden/>
    <w:rsid w:val="003D3144"/>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insideV w:val="single" w:sz="8" w:space="0" w:color="FFFFFF" w:themeColor="accent3" w:themeTint="BF"/>
      </w:tblBorders>
    </w:tblPr>
    <w:tcPr>
      <w:shd w:val="clear" w:color="auto" w:fill="FFFFFF" w:themeFill="accent3" w:themeFillTint="3F"/>
    </w:tcPr>
    <w:tblStylePr w:type="firstRow">
      <w:rPr>
        <w:b/>
        <w:bCs/>
      </w:rPr>
    </w:tblStylePr>
    <w:tblStylePr w:type="lastRow">
      <w:rPr>
        <w:b/>
        <w:bCs/>
      </w:rPr>
      <w:tblPr/>
      <w:tcPr>
        <w:tcBorders>
          <w:top w:val="single" w:sz="18" w:space="0" w:color="FFFFFF" w:themeColor="accent3" w:themeTint="BF"/>
        </w:tcBorders>
      </w:tcPr>
    </w:tblStylePr>
    <w:tblStylePr w:type="firstCol">
      <w:rPr>
        <w:b/>
        <w:bCs/>
      </w:rPr>
    </w:tblStylePr>
    <w:tblStylePr w:type="lastCol">
      <w:rPr>
        <w:b/>
        <w:bCs/>
      </w:r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Mediumgitter1-fremhvningsfarve4">
    <w:name w:val="Medium Grid 1 Accent 4"/>
    <w:basedOn w:val="Tabel-Normal"/>
    <w:uiPriority w:val="99"/>
    <w:semiHidden/>
    <w:rsid w:val="003D3144"/>
    <w:tblPr>
      <w:tblStyleRowBandSize w:val="1"/>
      <w:tblStyleColBandSize w:val="1"/>
      <w:tblBorders>
        <w:top w:val="single" w:sz="8"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single" w:sz="8" w:space="0" w:color="858585" w:themeColor="accent4" w:themeTint="BF"/>
        <w:insideV w:val="single" w:sz="8" w:space="0" w:color="858585" w:themeColor="accent4" w:themeTint="BF"/>
      </w:tblBorders>
    </w:tblPr>
    <w:tcPr>
      <w:shd w:val="clear" w:color="auto" w:fill="D6D6D6" w:themeFill="accent4" w:themeFillTint="3F"/>
    </w:tcPr>
    <w:tblStylePr w:type="firstRow">
      <w:rPr>
        <w:b/>
        <w:bCs/>
      </w:rPr>
    </w:tblStylePr>
    <w:tblStylePr w:type="lastRow">
      <w:rPr>
        <w:b/>
        <w:bCs/>
      </w:rPr>
      <w:tblPr/>
      <w:tcPr>
        <w:tcBorders>
          <w:top w:val="single" w:sz="18" w:space="0" w:color="858585" w:themeColor="accent4" w:themeTint="BF"/>
        </w:tcBorders>
      </w:tcPr>
    </w:tblStylePr>
    <w:tblStylePr w:type="firstCol">
      <w:rPr>
        <w:b/>
        <w:bCs/>
      </w:rPr>
    </w:tblStylePr>
    <w:tblStylePr w:type="lastCol">
      <w:rPr>
        <w:b/>
        <w:bCs/>
      </w:rPr>
    </w:tblStylePr>
    <w:tblStylePr w:type="band1Vert">
      <w:tblPr/>
      <w:tcPr>
        <w:shd w:val="clear" w:color="auto" w:fill="AEAEAE" w:themeFill="accent4" w:themeFillTint="7F"/>
      </w:tcPr>
    </w:tblStylePr>
    <w:tblStylePr w:type="band1Horz">
      <w:tblPr/>
      <w:tcPr>
        <w:shd w:val="clear" w:color="auto" w:fill="AEAEAE" w:themeFill="accent4" w:themeFillTint="7F"/>
      </w:tcPr>
    </w:tblStylePr>
  </w:style>
  <w:style w:type="table" w:styleId="Mediumgitter1-fremhvningsfarve5">
    <w:name w:val="Medium Grid 1 Accent 5"/>
    <w:basedOn w:val="Tabel-Normal"/>
    <w:uiPriority w:val="99"/>
    <w:semiHidden/>
    <w:rsid w:val="003D3144"/>
    <w:tblPr>
      <w:tblStyleRowBandSize w:val="1"/>
      <w:tblStyleColBandSize w:val="1"/>
      <w:tblBorders>
        <w:top w:val="single" w:sz="8"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single" w:sz="8" w:space="0" w:color="D5C1C0" w:themeColor="accent5" w:themeTint="BF"/>
        <w:insideV w:val="single" w:sz="8" w:space="0" w:color="D5C1C0" w:themeColor="accent5" w:themeTint="BF"/>
      </w:tblBorders>
    </w:tblPr>
    <w:tcPr>
      <w:shd w:val="clear" w:color="auto" w:fill="F1EAEA" w:themeFill="accent5" w:themeFillTint="3F"/>
    </w:tcPr>
    <w:tblStylePr w:type="firstRow">
      <w:rPr>
        <w:b/>
        <w:bCs/>
      </w:rPr>
    </w:tblStylePr>
    <w:tblStylePr w:type="lastRow">
      <w:rPr>
        <w:b/>
        <w:bCs/>
      </w:rPr>
      <w:tblPr/>
      <w:tcPr>
        <w:tcBorders>
          <w:top w:val="single" w:sz="18" w:space="0" w:color="D5C1C0" w:themeColor="accent5" w:themeTint="BF"/>
        </w:tcBorders>
      </w:tcPr>
    </w:tblStylePr>
    <w:tblStylePr w:type="firstCol">
      <w:rPr>
        <w:b/>
        <w:bCs/>
      </w:rPr>
    </w:tblStylePr>
    <w:tblStylePr w:type="lastCol">
      <w:rPr>
        <w:b/>
        <w:bCs/>
      </w:rPr>
    </w:tblStylePr>
    <w:tblStylePr w:type="band1Vert">
      <w:tblPr/>
      <w:tcPr>
        <w:shd w:val="clear" w:color="auto" w:fill="E3D5D5" w:themeFill="accent5" w:themeFillTint="7F"/>
      </w:tcPr>
    </w:tblStylePr>
    <w:tblStylePr w:type="band1Horz">
      <w:tblPr/>
      <w:tcPr>
        <w:shd w:val="clear" w:color="auto" w:fill="E3D5D5" w:themeFill="accent5" w:themeFillTint="7F"/>
      </w:tcPr>
    </w:tblStylePr>
  </w:style>
  <w:style w:type="table" w:styleId="Mediumgitter1-fremhvningsfarve6">
    <w:name w:val="Medium Grid 1 Accent 6"/>
    <w:basedOn w:val="Tabel-Normal"/>
    <w:uiPriority w:val="99"/>
    <w:semiHidden/>
    <w:rsid w:val="003D3144"/>
    <w:tblPr>
      <w:tblStyleRowBandSize w:val="1"/>
      <w:tblStyleColBandSize w:val="1"/>
      <w:tblBorders>
        <w:top w:val="single" w:sz="8"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single" w:sz="8" w:space="0" w:color="C86C57" w:themeColor="accent6" w:themeTint="BF"/>
        <w:insideV w:val="single" w:sz="8" w:space="0" w:color="C86C57" w:themeColor="accent6" w:themeTint="BF"/>
      </w:tblBorders>
    </w:tblPr>
    <w:tcPr>
      <w:shd w:val="clear" w:color="auto" w:fill="EDCEC7" w:themeFill="accent6" w:themeFillTint="3F"/>
    </w:tcPr>
    <w:tblStylePr w:type="firstRow">
      <w:rPr>
        <w:b/>
        <w:bCs/>
      </w:rPr>
    </w:tblStylePr>
    <w:tblStylePr w:type="lastRow">
      <w:rPr>
        <w:b/>
        <w:bCs/>
      </w:rPr>
      <w:tblPr/>
      <w:tcPr>
        <w:tcBorders>
          <w:top w:val="single" w:sz="18" w:space="0" w:color="C86C57" w:themeColor="accent6" w:themeTint="BF"/>
        </w:tcBorders>
      </w:tcPr>
    </w:tblStylePr>
    <w:tblStylePr w:type="firstCol">
      <w:rPr>
        <w:b/>
        <w:bCs/>
      </w:rPr>
    </w:tblStylePr>
    <w:tblStylePr w:type="lastCol">
      <w:rPr>
        <w:b/>
        <w:bCs/>
      </w:rPr>
    </w:tblStylePr>
    <w:tblStylePr w:type="band1Vert">
      <w:tblPr/>
      <w:tcPr>
        <w:shd w:val="clear" w:color="auto" w:fill="DA9D8F" w:themeFill="accent6" w:themeFillTint="7F"/>
      </w:tcPr>
    </w:tblStylePr>
    <w:tblStylePr w:type="band1Horz">
      <w:tblPr/>
      <w:tcPr>
        <w:shd w:val="clear" w:color="auto" w:fill="DA9D8F" w:themeFill="accent6" w:themeFillTint="7F"/>
      </w:tcPr>
    </w:tblStylePr>
  </w:style>
  <w:style w:type="table" w:styleId="Mediumgitter2">
    <w:name w:val="Medium Grid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insideH w:val="single" w:sz="8" w:space="0" w:color="6E6E6E" w:themeColor="text1"/>
        <w:insideV w:val="single" w:sz="8" w:space="0" w:color="6E6E6E" w:themeColor="text1"/>
      </w:tblBorders>
    </w:tblPr>
    <w:tcPr>
      <w:shd w:val="clear" w:color="auto" w:fill="DBDBDB" w:themeFill="text1" w:themeFillTint="3F"/>
    </w:tcPr>
    <w:tblStylePr w:type="firstRow">
      <w:rPr>
        <w:b/>
        <w:bCs/>
        <w:color w:val="6E6E6E" w:themeColor="text1"/>
      </w:rPr>
      <w:tblPr/>
      <w:tcPr>
        <w:shd w:val="clear" w:color="auto" w:fill="F0F0F0" w:themeFill="text1"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E2E2E2" w:themeFill="text1" w:themeFillTint="33"/>
      </w:tcPr>
    </w:tblStylePr>
    <w:tblStylePr w:type="band1Vert">
      <w:tblPr/>
      <w:tcPr>
        <w:shd w:val="clear" w:color="auto" w:fill="B6B6B6" w:themeFill="text1" w:themeFillTint="7F"/>
      </w:tcPr>
    </w:tblStylePr>
    <w:tblStylePr w:type="band1Horz">
      <w:tblPr/>
      <w:tcPr>
        <w:tcBorders>
          <w:insideH w:val="single" w:sz="6" w:space="0" w:color="6E6E6E" w:themeColor="text1"/>
          <w:insideV w:val="single" w:sz="6" w:space="0" w:color="6E6E6E" w:themeColor="text1"/>
        </w:tcBorders>
        <w:shd w:val="clear" w:color="auto" w:fill="B6B6B6"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insideH w:val="single" w:sz="8" w:space="0" w:color="901A1E" w:themeColor="accent1"/>
        <w:insideV w:val="single" w:sz="8" w:space="0" w:color="901A1E" w:themeColor="accent1"/>
      </w:tblBorders>
    </w:tblPr>
    <w:tcPr>
      <w:shd w:val="clear" w:color="auto" w:fill="F2B7B9" w:themeFill="accent1" w:themeFillTint="3F"/>
    </w:tcPr>
    <w:tblStylePr w:type="firstRow">
      <w:rPr>
        <w:b/>
        <w:bCs/>
        <w:color w:val="6E6E6E" w:themeColor="text1"/>
      </w:rPr>
      <w:tblPr/>
      <w:tcPr>
        <w:shd w:val="clear" w:color="auto" w:fill="FAE2E3" w:themeFill="accent1"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4C5C6" w:themeFill="accent1" w:themeFillTint="33"/>
      </w:tcPr>
    </w:tblStylePr>
    <w:tblStylePr w:type="band1Vert">
      <w:tblPr/>
      <w:tcPr>
        <w:shd w:val="clear" w:color="auto" w:fill="E56F73" w:themeFill="accent1" w:themeFillTint="7F"/>
      </w:tcPr>
    </w:tblStylePr>
    <w:tblStylePr w:type="band1Horz">
      <w:tblPr/>
      <w:tcPr>
        <w:tcBorders>
          <w:insideH w:val="single" w:sz="6" w:space="0" w:color="901A1E" w:themeColor="accent1"/>
          <w:insideV w:val="single" w:sz="6" w:space="0" w:color="901A1E" w:themeColor="accent1"/>
        </w:tcBorders>
        <w:shd w:val="clear" w:color="auto" w:fill="E56F73"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insideH w:val="single" w:sz="8" w:space="0" w:color="B2523C" w:themeColor="accent2"/>
        <w:insideV w:val="single" w:sz="8" w:space="0" w:color="B2523C" w:themeColor="accent2"/>
      </w:tblBorders>
    </w:tblPr>
    <w:tcPr>
      <w:shd w:val="clear" w:color="auto" w:fill="EED2CC" w:themeFill="accent2" w:themeFillTint="3F"/>
    </w:tcPr>
    <w:tblStylePr w:type="firstRow">
      <w:rPr>
        <w:b/>
        <w:bCs/>
        <w:color w:val="6E6E6E" w:themeColor="text1"/>
      </w:rPr>
      <w:tblPr/>
      <w:tcPr>
        <w:shd w:val="clear" w:color="auto" w:fill="F8EDEB" w:themeFill="accent2"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1DBD6" w:themeFill="accent2" w:themeFillTint="33"/>
      </w:tcPr>
    </w:tblStylePr>
    <w:tblStylePr w:type="band1Vert">
      <w:tblPr/>
      <w:tcPr>
        <w:shd w:val="clear" w:color="auto" w:fill="DCA599" w:themeFill="accent2" w:themeFillTint="7F"/>
      </w:tcPr>
    </w:tblStylePr>
    <w:tblStylePr w:type="band1Horz">
      <w:tblPr/>
      <w:tcPr>
        <w:tcBorders>
          <w:insideH w:val="single" w:sz="6" w:space="0" w:color="B2523C" w:themeColor="accent2"/>
          <w:insideV w:val="single" w:sz="6" w:space="0" w:color="B2523C" w:themeColor="accent2"/>
        </w:tcBorders>
        <w:shd w:val="clear" w:color="auto" w:fill="DCA599"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cPr>
      <w:shd w:val="clear" w:color="auto" w:fill="FFFFFF" w:themeFill="accent3" w:themeFillTint="3F"/>
    </w:tcPr>
    <w:tblStylePr w:type="firstRow">
      <w:rPr>
        <w:b/>
        <w:bCs/>
        <w:color w:val="6E6E6E" w:themeColor="text1"/>
      </w:rPr>
      <w:tblPr/>
      <w:tcPr>
        <w:shd w:val="clear" w:color="auto" w:fill="FFFFFF" w:themeFill="accent3"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FFFFF" w:themeFill="accent3" w:themeFillTint="33"/>
      </w:tcPr>
    </w:tblStylePr>
    <w:tblStylePr w:type="band1Vert">
      <w:tblPr/>
      <w:tcPr>
        <w:shd w:val="clear" w:color="auto" w:fill="FFFFFF" w:themeFill="accent3" w:themeFillTint="7F"/>
      </w:tcPr>
    </w:tblStylePr>
    <w:tblStylePr w:type="band1Horz">
      <w:tblPr/>
      <w:tcPr>
        <w:tcBorders>
          <w:insideH w:val="single" w:sz="6" w:space="0" w:color="FFFFFF" w:themeColor="accent3"/>
          <w:insideV w:val="single" w:sz="6" w:space="0" w:color="FFFFFF" w:themeColor="accent3"/>
        </w:tcBorders>
        <w:shd w:val="clear" w:color="auto" w:fill="FFFFFF"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insideH w:val="single" w:sz="8" w:space="0" w:color="5D5D5D" w:themeColor="accent4"/>
        <w:insideV w:val="single" w:sz="8" w:space="0" w:color="5D5D5D" w:themeColor="accent4"/>
      </w:tblBorders>
    </w:tblPr>
    <w:tcPr>
      <w:shd w:val="clear" w:color="auto" w:fill="D6D6D6" w:themeFill="accent4" w:themeFillTint="3F"/>
    </w:tcPr>
    <w:tblStylePr w:type="firstRow">
      <w:rPr>
        <w:b/>
        <w:bCs/>
        <w:color w:val="6E6E6E" w:themeColor="text1"/>
      </w:rPr>
      <w:tblPr/>
      <w:tcPr>
        <w:shd w:val="clear" w:color="auto" w:fill="EFEFEF" w:themeFill="accent4"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DEDEDE" w:themeFill="accent4" w:themeFillTint="33"/>
      </w:tcPr>
    </w:tblStylePr>
    <w:tblStylePr w:type="band1Vert">
      <w:tblPr/>
      <w:tcPr>
        <w:shd w:val="clear" w:color="auto" w:fill="AEAEAE" w:themeFill="accent4" w:themeFillTint="7F"/>
      </w:tcPr>
    </w:tblStylePr>
    <w:tblStylePr w:type="band1Horz">
      <w:tblPr/>
      <w:tcPr>
        <w:tcBorders>
          <w:insideH w:val="single" w:sz="6" w:space="0" w:color="5D5D5D" w:themeColor="accent4"/>
          <w:insideV w:val="single" w:sz="6" w:space="0" w:color="5D5D5D" w:themeColor="accent4"/>
        </w:tcBorders>
        <w:shd w:val="clear" w:color="auto" w:fill="AEAEAE"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insideH w:val="single" w:sz="8" w:space="0" w:color="C8ADAC" w:themeColor="accent5"/>
        <w:insideV w:val="single" w:sz="8" w:space="0" w:color="C8ADAC" w:themeColor="accent5"/>
      </w:tblBorders>
    </w:tblPr>
    <w:tcPr>
      <w:shd w:val="clear" w:color="auto" w:fill="F1EAEA" w:themeFill="accent5" w:themeFillTint="3F"/>
    </w:tcPr>
    <w:tblStylePr w:type="firstRow">
      <w:rPr>
        <w:b/>
        <w:bCs/>
        <w:color w:val="6E6E6E" w:themeColor="text1"/>
      </w:rPr>
      <w:tblPr/>
      <w:tcPr>
        <w:shd w:val="clear" w:color="auto" w:fill="F9F6F6" w:themeFill="accent5"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4EEEE" w:themeFill="accent5" w:themeFillTint="33"/>
      </w:tcPr>
    </w:tblStylePr>
    <w:tblStylePr w:type="band1Vert">
      <w:tblPr/>
      <w:tcPr>
        <w:shd w:val="clear" w:color="auto" w:fill="E3D5D5" w:themeFill="accent5" w:themeFillTint="7F"/>
      </w:tcPr>
    </w:tblStylePr>
    <w:tblStylePr w:type="band1Horz">
      <w:tblPr/>
      <w:tcPr>
        <w:tcBorders>
          <w:insideH w:val="single" w:sz="6" w:space="0" w:color="C8ADAC" w:themeColor="accent5"/>
          <w:insideV w:val="single" w:sz="6" w:space="0" w:color="C8ADAC" w:themeColor="accent5"/>
        </w:tcBorders>
        <w:shd w:val="clear" w:color="auto" w:fill="E3D5D5"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insideH w:val="single" w:sz="8" w:space="0" w:color="A14935" w:themeColor="accent6"/>
        <w:insideV w:val="single" w:sz="8" w:space="0" w:color="A14935" w:themeColor="accent6"/>
      </w:tblBorders>
    </w:tblPr>
    <w:tcPr>
      <w:shd w:val="clear" w:color="auto" w:fill="EDCEC7" w:themeFill="accent6" w:themeFillTint="3F"/>
    </w:tcPr>
    <w:tblStylePr w:type="firstRow">
      <w:rPr>
        <w:b/>
        <w:bCs/>
        <w:color w:val="6E6E6E" w:themeColor="text1"/>
      </w:rPr>
      <w:tblPr/>
      <w:tcPr>
        <w:shd w:val="clear" w:color="auto" w:fill="F7EBE8" w:themeFill="accent6"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0D7D2" w:themeFill="accent6" w:themeFillTint="33"/>
      </w:tcPr>
    </w:tblStylePr>
    <w:tblStylePr w:type="band1Vert">
      <w:tblPr/>
      <w:tcPr>
        <w:shd w:val="clear" w:color="auto" w:fill="DA9D8F" w:themeFill="accent6" w:themeFillTint="7F"/>
      </w:tcPr>
    </w:tblStylePr>
    <w:tblStylePr w:type="band1Horz">
      <w:tblPr/>
      <w:tcPr>
        <w:tcBorders>
          <w:insideH w:val="single" w:sz="6" w:space="0" w:color="A14935" w:themeColor="accent6"/>
          <w:insideV w:val="single" w:sz="6" w:space="0" w:color="A14935" w:themeColor="accent6"/>
        </w:tcBorders>
        <w:shd w:val="clear" w:color="auto" w:fill="DA9D8F"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DBDB"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E6E6E"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E6E6E"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E6E6E"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E6E6E"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6B6B6"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6B6B6" w:themeFill="text1" w:themeFillTint="7F"/>
      </w:tcPr>
    </w:tblStylePr>
  </w:style>
  <w:style w:type="table" w:styleId="Mediumgitter3-fremhvningsfarve1">
    <w:name w:val="Medium Grid 3 Accent 1"/>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B7B9"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01A1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01A1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01A1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01A1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6F7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6F73" w:themeFill="accent1" w:themeFillTint="7F"/>
      </w:tcPr>
    </w:tblStylePr>
  </w:style>
  <w:style w:type="table" w:styleId="Mediumgitter3-fremhvningsfarve2">
    <w:name w:val="Medium Grid 3 Accent 2"/>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ED2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2523C"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2523C"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2523C"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2523C"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CA59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CA599" w:themeFill="accent2" w:themeFillTint="7F"/>
      </w:tcPr>
    </w:tblStylePr>
  </w:style>
  <w:style w:type="table" w:styleId="Mediumgitter3-fremhvningsfarve3">
    <w:name w:val="Medium Grid 3 Accent 3"/>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3" w:themeFillTint="7F"/>
      </w:tcPr>
    </w:tblStylePr>
  </w:style>
  <w:style w:type="table" w:styleId="Mediumgitter3-fremhvningsfarve4">
    <w:name w:val="Medium Grid 3 Accent 4"/>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D6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D5D5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D5D5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D5D5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D5D5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EAE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EAEAE" w:themeFill="accent4" w:themeFillTint="7F"/>
      </w:tcPr>
    </w:tblStylePr>
  </w:style>
  <w:style w:type="table" w:styleId="Mediumgitter3-fremhvningsfarve5">
    <w:name w:val="Medium Grid 3 Accent 5"/>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EAEA"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8ADAC"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8ADAC"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8ADAC"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8ADAC"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3D5D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3D5D5" w:themeFill="accent5" w:themeFillTint="7F"/>
      </w:tcPr>
    </w:tblStylePr>
  </w:style>
  <w:style w:type="table" w:styleId="Mediumgitter3-fremhvningsfarve6">
    <w:name w:val="Medium Grid 3 Accent 6"/>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DCEC7"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14935"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14935"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14935"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14935"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A9D8F"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A9D8F" w:themeFill="accent6" w:themeFillTint="7F"/>
      </w:tcPr>
    </w:tblStylePr>
  </w:style>
  <w:style w:type="table" w:styleId="Mediumliste1">
    <w:name w:val="Medium List 1"/>
    <w:basedOn w:val="Tabel-Normal"/>
    <w:uiPriority w:val="99"/>
    <w:semiHidden/>
    <w:rsid w:val="003D3144"/>
    <w:rPr>
      <w:color w:val="6E6E6E" w:themeColor="text1"/>
    </w:rPr>
    <w:tblPr>
      <w:tblStyleRowBandSize w:val="1"/>
      <w:tblStyleColBandSize w:val="1"/>
      <w:tblBorders>
        <w:top w:val="single" w:sz="8" w:space="0" w:color="6E6E6E" w:themeColor="text1"/>
        <w:bottom w:val="single" w:sz="8" w:space="0" w:color="6E6E6E" w:themeColor="text1"/>
      </w:tblBorders>
    </w:tblPr>
    <w:tblStylePr w:type="firstRow">
      <w:rPr>
        <w:rFonts w:asciiTheme="majorHAnsi" w:eastAsiaTheme="majorEastAsia" w:hAnsiTheme="majorHAnsi" w:cstheme="majorBidi"/>
      </w:rPr>
      <w:tblPr/>
      <w:tcPr>
        <w:tcBorders>
          <w:top w:val="nil"/>
          <w:bottom w:val="single" w:sz="8" w:space="0" w:color="6E6E6E" w:themeColor="text1"/>
        </w:tcBorders>
      </w:tcPr>
    </w:tblStylePr>
    <w:tblStylePr w:type="lastRow">
      <w:rPr>
        <w:b/>
        <w:bCs/>
        <w:color w:val="933027" w:themeColor="text2"/>
      </w:rPr>
      <w:tblPr/>
      <w:tcPr>
        <w:tcBorders>
          <w:top w:val="single" w:sz="8" w:space="0" w:color="6E6E6E" w:themeColor="text1"/>
          <w:bottom w:val="single" w:sz="8" w:space="0" w:color="6E6E6E" w:themeColor="text1"/>
        </w:tcBorders>
      </w:tcPr>
    </w:tblStylePr>
    <w:tblStylePr w:type="firstCol">
      <w:rPr>
        <w:b/>
        <w:bCs/>
      </w:rPr>
    </w:tblStylePr>
    <w:tblStylePr w:type="lastCol">
      <w:rPr>
        <w:b/>
        <w:bCs/>
      </w:rPr>
      <w:tblPr/>
      <w:tcPr>
        <w:tcBorders>
          <w:top w:val="single" w:sz="8" w:space="0" w:color="6E6E6E" w:themeColor="text1"/>
          <w:bottom w:val="single" w:sz="8" w:space="0" w:color="6E6E6E" w:themeColor="text1"/>
        </w:tcBorders>
      </w:tcPr>
    </w:tblStylePr>
    <w:tblStylePr w:type="band1Vert">
      <w:tblPr/>
      <w:tcPr>
        <w:shd w:val="clear" w:color="auto" w:fill="DBDBDB" w:themeFill="text1" w:themeFillTint="3F"/>
      </w:tcPr>
    </w:tblStylePr>
    <w:tblStylePr w:type="band1Horz">
      <w:tblPr/>
      <w:tcPr>
        <w:shd w:val="clear" w:color="auto" w:fill="DBDBDB" w:themeFill="text1" w:themeFillTint="3F"/>
      </w:tcPr>
    </w:tblStylePr>
  </w:style>
  <w:style w:type="table" w:styleId="Mediumliste1-farve1">
    <w:name w:val="Medium List 1 Accent 1"/>
    <w:basedOn w:val="Tabel-Normal"/>
    <w:uiPriority w:val="99"/>
    <w:semiHidden/>
    <w:rsid w:val="003D3144"/>
    <w:rPr>
      <w:color w:val="6E6E6E" w:themeColor="text1"/>
    </w:rPr>
    <w:tblPr>
      <w:tblStyleRowBandSize w:val="1"/>
      <w:tblStyleColBandSize w:val="1"/>
      <w:tblBorders>
        <w:top w:val="single" w:sz="8" w:space="0" w:color="901A1E" w:themeColor="accent1"/>
        <w:bottom w:val="single" w:sz="8" w:space="0" w:color="901A1E" w:themeColor="accent1"/>
      </w:tblBorders>
    </w:tblPr>
    <w:tblStylePr w:type="firstRow">
      <w:rPr>
        <w:rFonts w:asciiTheme="majorHAnsi" w:eastAsiaTheme="majorEastAsia" w:hAnsiTheme="majorHAnsi" w:cstheme="majorBidi"/>
      </w:rPr>
      <w:tblPr/>
      <w:tcPr>
        <w:tcBorders>
          <w:top w:val="nil"/>
          <w:bottom w:val="single" w:sz="8" w:space="0" w:color="901A1E" w:themeColor="accent1"/>
        </w:tcBorders>
      </w:tcPr>
    </w:tblStylePr>
    <w:tblStylePr w:type="lastRow">
      <w:rPr>
        <w:b/>
        <w:bCs/>
        <w:color w:val="933027" w:themeColor="text2"/>
      </w:rPr>
      <w:tblPr/>
      <w:tcPr>
        <w:tcBorders>
          <w:top w:val="single" w:sz="8" w:space="0" w:color="901A1E" w:themeColor="accent1"/>
          <w:bottom w:val="single" w:sz="8" w:space="0" w:color="901A1E" w:themeColor="accent1"/>
        </w:tcBorders>
      </w:tcPr>
    </w:tblStylePr>
    <w:tblStylePr w:type="firstCol">
      <w:rPr>
        <w:b/>
        <w:bCs/>
      </w:rPr>
    </w:tblStylePr>
    <w:tblStylePr w:type="lastCol">
      <w:rPr>
        <w:b/>
        <w:bCs/>
      </w:rPr>
      <w:tblPr/>
      <w:tcPr>
        <w:tcBorders>
          <w:top w:val="single" w:sz="8" w:space="0" w:color="901A1E" w:themeColor="accent1"/>
          <w:bottom w:val="single" w:sz="8" w:space="0" w:color="901A1E" w:themeColor="accent1"/>
        </w:tcBorders>
      </w:tcPr>
    </w:tblStylePr>
    <w:tblStylePr w:type="band1Vert">
      <w:tblPr/>
      <w:tcPr>
        <w:shd w:val="clear" w:color="auto" w:fill="F2B7B9" w:themeFill="accent1" w:themeFillTint="3F"/>
      </w:tcPr>
    </w:tblStylePr>
    <w:tblStylePr w:type="band1Horz">
      <w:tblPr/>
      <w:tcPr>
        <w:shd w:val="clear" w:color="auto" w:fill="F2B7B9" w:themeFill="accent1" w:themeFillTint="3F"/>
      </w:tcPr>
    </w:tblStylePr>
  </w:style>
  <w:style w:type="table" w:styleId="Mediumliste1-fremhvningsfarve2">
    <w:name w:val="Medium List 1 Accent 2"/>
    <w:basedOn w:val="Tabel-Normal"/>
    <w:uiPriority w:val="99"/>
    <w:semiHidden/>
    <w:rsid w:val="003D3144"/>
    <w:rPr>
      <w:color w:val="6E6E6E" w:themeColor="text1"/>
    </w:rPr>
    <w:tblPr>
      <w:tblStyleRowBandSize w:val="1"/>
      <w:tblStyleColBandSize w:val="1"/>
      <w:tblBorders>
        <w:top w:val="single" w:sz="8" w:space="0" w:color="B2523C" w:themeColor="accent2"/>
        <w:bottom w:val="single" w:sz="8" w:space="0" w:color="B2523C" w:themeColor="accent2"/>
      </w:tblBorders>
    </w:tblPr>
    <w:tblStylePr w:type="firstRow">
      <w:rPr>
        <w:rFonts w:asciiTheme="majorHAnsi" w:eastAsiaTheme="majorEastAsia" w:hAnsiTheme="majorHAnsi" w:cstheme="majorBidi"/>
      </w:rPr>
      <w:tblPr/>
      <w:tcPr>
        <w:tcBorders>
          <w:top w:val="nil"/>
          <w:bottom w:val="single" w:sz="8" w:space="0" w:color="B2523C" w:themeColor="accent2"/>
        </w:tcBorders>
      </w:tcPr>
    </w:tblStylePr>
    <w:tblStylePr w:type="lastRow">
      <w:rPr>
        <w:b/>
        <w:bCs/>
        <w:color w:val="933027" w:themeColor="text2"/>
      </w:rPr>
      <w:tblPr/>
      <w:tcPr>
        <w:tcBorders>
          <w:top w:val="single" w:sz="8" w:space="0" w:color="B2523C" w:themeColor="accent2"/>
          <w:bottom w:val="single" w:sz="8" w:space="0" w:color="B2523C" w:themeColor="accent2"/>
        </w:tcBorders>
      </w:tcPr>
    </w:tblStylePr>
    <w:tblStylePr w:type="firstCol">
      <w:rPr>
        <w:b/>
        <w:bCs/>
      </w:rPr>
    </w:tblStylePr>
    <w:tblStylePr w:type="lastCol">
      <w:rPr>
        <w:b/>
        <w:bCs/>
      </w:rPr>
      <w:tblPr/>
      <w:tcPr>
        <w:tcBorders>
          <w:top w:val="single" w:sz="8" w:space="0" w:color="B2523C" w:themeColor="accent2"/>
          <w:bottom w:val="single" w:sz="8" w:space="0" w:color="B2523C" w:themeColor="accent2"/>
        </w:tcBorders>
      </w:tcPr>
    </w:tblStylePr>
    <w:tblStylePr w:type="band1Vert">
      <w:tblPr/>
      <w:tcPr>
        <w:shd w:val="clear" w:color="auto" w:fill="EED2CC" w:themeFill="accent2" w:themeFillTint="3F"/>
      </w:tcPr>
    </w:tblStylePr>
    <w:tblStylePr w:type="band1Horz">
      <w:tblPr/>
      <w:tcPr>
        <w:shd w:val="clear" w:color="auto" w:fill="EED2CC" w:themeFill="accent2" w:themeFillTint="3F"/>
      </w:tcPr>
    </w:tblStylePr>
  </w:style>
  <w:style w:type="table" w:styleId="Mediumliste1-fremhvningsfarve3">
    <w:name w:val="Medium List 1 Accent 3"/>
    <w:basedOn w:val="Tabel-Normal"/>
    <w:uiPriority w:val="99"/>
    <w:semiHidden/>
    <w:rsid w:val="003D3144"/>
    <w:rPr>
      <w:color w:val="6E6E6E" w:themeColor="text1"/>
    </w:rPr>
    <w:tblPr>
      <w:tblStyleRowBandSize w:val="1"/>
      <w:tblStyleColBandSize w:val="1"/>
      <w:tblBorders>
        <w:top w:val="single" w:sz="8" w:space="0" w:color="FFFFFF" w:themeColor="accent3"/>
        <w:bottom w:val="single" w:sz="8" w:space="0" w:color="FFFFFF" w:themeColor="accent3"/>
      </w:tblBorders>
    </w:tblPr>
    <w:tblStylePr w:type="firstRow">
      <w:rPr>
        <w:rFonts w:asciiTheme="majorHAnsi" w:eastAsiaTheme="majorEastAsia" w:hAnsiTheme="majorHAnsi" w:cstheme="majorBidi"/>
      </w:rPr>
      <w:tblPr/>
      <w:tcPr>
        <w:tcBorders>
          <w:top w:val="nil"/>
          <w:bottom w:val="single" w:sz="8" w:space="0" w:color="FFFFFF" w:themeColor="accent3"/>
        </w:tcBorders>
      </w:tcPr>
    </w:tblStylePr>
    <w:tblStylePr w:type="lastRow">
      <w:rPr>
        <w:b/>
        <w:bCs/>
        <w:color w:val="933027" w:themeColor="text2"/>
      </w:rPr>
      <w:tblPr/>
      <w:tcPr>
        <w:tcBorders>
          <w:top w:val="single" w:sz="8" w:space="0" w:color="FFFFFF" w:themeColor="accent3"/>
          <w:bottom w:val="single" w:sz="8" w:space="0" w:color="FFFFFF" w:themeColor="accent3"/>
        </w:tcBorders>
      </w:tcPr>
    </w:tblStylePr>
    <w:tblStylePr w:type="firstCol">
      <w:rPr>
        <w:b/>
        <w:bCs/>
      </w:rPr>
    </w:tblStylePr>
    <w:tblStylePr w:type="lastCol">
      <w:rPr>
        <w:b/>
        <w:bCs/>
      </w:rPr>
      <w:tblPr/>
      <w:tcPr>
        <w:tcBorders>
          <w:top w:val="single" w:sz="8" w:space="0" w:color="FFFFFF" w:themeColor="accent3"/>
          <w:bottom w:val="single" w:sz="8" w:space="0" w:color="FFFFFF" w:themeColor="accent3"/>
        </w:tcBorders>
      </w:tcPr>
    </w:tblStylePr>
    <w:tblStylePr w:type="band1Vert">
      <w:tblPr/>
      <w:tcPr>
        <w:shd w:val="clear" w:color="auto" w:fill="FFFFFF" w:themeFill="accent3" w:themeFillTint="3F"/>
      </w:tcPr>
    </w:tblStylePr>
    <w:tblStylePr w:type="band1Horz">
      <w:tblPr/>
      <w:tcPr>
        <w:shd w:val="clear" w:color="auto" w:fill="FFFFFF" w:themeFill="accent3" w:themeFillTint="3F"/>
      </w:tcPr>
    </w:tblStylePr>
  </w:style>
  <w:style w:type="table" w:styleId="Mediumliste1-fremhvningsfarve4">
    <w:name w:val="Medium List 1 Accent 4"/>
    <w:basedOn w:val="Tabel-Normal"/>
    <w:uiPriority w:val="99"/>
    <w:semiHidden/>
    <w:rsid w:val="003D3144"/>
    <w:rPr>
      <w:color w:val="6E6E6E" w:themeColor="text1"/>
    </w:rPr>
    <w:tblPr>
      <w:tblStyleRowBandSize w:val="1"/>
      <w:tblStyleColBandSize w:val="1"/>
      <w:tblBorders>
        <w:top w:val="single" w:sz="8" w:space="0" w:color="5D5D5D" w:themeColor="accent4"/>
        <w:bottom w:val="single" w:sz="8" w:space="0" w:color="5D5D5D" w:themeColor="accent4"/>
      </w:tblBorders>
    </w:tblPr>
    <w:tblStylePr w:type="firstRow">
      <w:rPr>
        <w:rFonts w:asciiTheme="majorHAnsi" w:eastAsiaTheme="majorEastAsia" w:hAnsiTheme="majorHAnsi" w:cstheme="majorBidi"/>
      </w:rPr>
      <w:tblPr/>
      <w:tcPr>
        <w:tcBorders>
          <w:top w:val="nil"/>
          <w:bottom w:val="single" w:sz="8" w:space="0" w:color="5D5D5D" w:themeColor="accent4"/>
        </w:tcBorders>
      </w:tcPr>
    </w:tblStylePr>
    <w:tblStylePr w:type="lastRow">
      <w:rPr>
        <w:b/>
        <w:bCs/>
        <w:color w:val="933027" w:themeColor="text2"/>
      </w:rPr>
      <w:tblPr/>
      <w:tcPr>
        <w:tcBorders>
          <w:top w:val="single" w:sz="8" w:space="0" w:color="5D5D5D" w:themeColor="accent4"/>
          <w:bottom w:val="single" w:sz="8" w:space="0" w:color="5D5D5D" w:themeColor="accent4"/>
        </w:tcBorders>
      </w:tcPr>
    </w:tblStylePr>
    <w:tblStylePr w:type="firstCol">
      <w:rPr>
        <w:b/>
        <w:bCs/>
      </w:rPr>
    </w:tblStylePr>
    <w:tblStylePr w:type="lastCol">
      <w:rPr>
        <w:b/>
        <w:bCs/>
      </w:rPr>
      <w:tblPr/>
      <w:tcPr>
        <w:tcBorders>
          <w:top w:val="single" w:sz="8" w:space="0" w:color="5D5D5D" w:themeColor="accent4"/>
          <w:bottom w:val="single" w:sz="8" w:space="0" w:color="5D5D5D" w:themeColor="accent4"/>
        </w:tcBorders>
      </w:tcPr>
    </w:tblStylePr>
    <w:tblStylePr w:type="band1Vert">
      <w:tblPr/>
      <w:tcPr>
        <w:shd w:val="clear" w:color="auto" w:fill="D6D6D6" w:themeFill="accent4" w:themeFillTint="3F"/>
      </w:tcPr>
    </w:tblStylePr>
    <w:tblStylePr w:type="band1Horz">
      <w:tblPr/>
      <w:tcPr>
        <w:shd w:val="clear" w:color="auto" w:fill="D6D6D6" w:themeFill="accent4" w:themeFillTint="3F"/>
      </w:tcPr>
    </w:tblStylePr>
  </w:style>
  <w:style w:type="table" w:styleId="Mediumliste1-fremhvningsfarve5">
    <w:name w:val="Medium List 1 Accent 5"/>
    <w:basedOn w:val="Tabel-Normal"/>
    <w:uiPriority w:val="99"/>
    <w:semiHidden/>
    <w:rsid w:val="003D3144"/>
    <w:rPr>
      <w:color w:val="6E6E6E" w:themeColor="text1"/>
    </w:rPr>
    <w:tblPr>
      <w:tblStyleRowBandSize w:val="1"/>
      <w:tblStyleColBandSize w:val="1"/>
      <w:tblBorders>
        <w:top w:val="single" w:sz="8" w:space="0" w:color="C8ADAC" w:themeColor="accent5"/>
        <w:bottom w:val="single" w:sz="8" w:space="0" w:color="C8ADAC" w:themeColor="accent5"/>
      </w:tblBorders>
    </w:tblPr>
    <w:tblStylePr w:type="firstRow">
      <w:rPr>
        <w:rFonts w:asciiTheme="majorHAnsi" w:eastAsiaTheme="majorEastAsia" w:hAnsiTheme="majorHAnsi" w:cstheme="majorBidi"/>
      </w:rPr>
      <w:tblPr/>
      <w:tcPr>
        <w:tcBorders>
          <w:top w:val="nil"/>
          <w:bottom w:val="single" w:sz="8" w:space="0" w:color="C8ADAC" w:themeColor="accent5"/>
        </w:tcBorders>
      </w:tcPr>
    </w:tblStylePr>
    <w:tblStylePr w:type="lastRow">
      <w:rPr>
        <w:b/>
        <w:bCs/>
        <w:color w:val="933027" w:themeColor="text2"/>
      </w:rPr>
      <w:tblPr/>
      <w:tcPr>
        <w:tcBorders>
          <w:top w:val="single" w:sz="8" w:space="0" w:color="C8ADAC" w:themeColor="accent5"/>
          <w:bottom w:val="single" w:sz="8" w:space="0" w:color="C8ADAC" w:themeColor="accent5"/>
        </w:tcBorders>
      </w:tcPr>
    </w:tblStylePr>
    <w:tblStylePr w:type="firstCol">
      <w:rPr>
        <w:b/>
        <w:bCs/>
      </w:rPr>
    </w:tblStylePr>
    <w:tblStylePr w:type="lastCol">
      <w:rPr>
        <w:b/>
        <w:bCs/>
      </w:rPr>
      <w:tblPr/>
      <w:tcPr>
        <w:tcBorders>
          <w:top w:val="single" w:sz="8" w:space="0" w:color="C8ADAC" w:themeColor="accent5"/>
          <w:bottom w:val="single" w:sz="8" w:space="0" w:color="C8ADAC" w:themeColor="accent5"/>
        </w:tcBorders>
      </w:tcPr>
    </w:tblStylePr>
    <w:tblStylePr w:type="band1Vert">
      <w:tblPr/>
      <w:tcPr>
        <w:shd w:val="clear" w:color="auto" w:fill="F1EAEA" w:themeFill="accent5" w:themeFillTint="3F"/>
      </w:tcPr>
    </w:tblStylePr>
    <w:tblStylePr w:type="band1Horz">
      <w:tblPr/>
      <w:tcPr>
        <w:shd w:val="clear" w:color="auto" w:fill="F1EAEA" w:themeFill="accent5" w:themeFillTint="3F"/>
      </w:tcPr>
    </w:tblStylePr>
  </w:style>
  <w:style w:type="table" w:styleId="Mediumliste1-fremhvningsfarve6">
    <w:name w:val="Medium List 1 Accent 6"/>
    <w:basedOn w:val="Tabel-Normal"/>
    <w:uiPriority w:val="99"/>
    <w:semiHidden/>
    <w:rsid w:val="003D3144"/>
    <w:rPr>
      <w:color w:val="6E6E6E" w:themeColor="text1"/>
    </w:rPr>
    <w:tblPr>
      <w:tblStyleRowBandSize w:val="1"/>
      <w:tblStyleColBandSize w:val="1"/>
      <w:tblBorders>
        <w:top w:val="single" w:sz="8" w:space="0" w:color="A14935" w:themeColor="accent6"/>
        <w:bottom w:val="single" w:sz="8" w:space="0" w:color="A14935" w:themeColor="accent6"/>
      </w:tblBorders>
    </w:tblPr>
    <w:tblStylePr w:type="firstRow">
      <w:rPr>
        <w:rFonts w:asciiTheme="majorHAnsi" w:eastAsiaTheme="majorEastAsia" w:hAnsiTheme="majorHAnsi" w:cstheme="majorBidi"/>
      </w:rPr>
      <w:tblPr/>
      <w:tcPr>
        <w:tcBorders>
          <w:top w:val="nil"/>
          <w:bottom w:val="single" w:sz="8" w:space="0" w:color="A14935" w:themeColor="accent6"/>
        </w:tcBorders>
      </w:tcPr>
    </w:tblStylePr>
    <w:tblStylePr w:type="lastRow">
      <w:rPr>
        <w:b/>
        <w:bCs/>
        <w:color w:val="933027" w:themeColor="text2"/>
      </w:rPr>
      <w:tblPr/>
      <w:tcPr>
        <w:tcBorders>
          <w:top w:val="single" w:sz="8" w:space="0" w:color="A14935" w:themeColor="accent6"/>
          <w:bottom w:val="single" w:sz="8" w:space="0" w:color="A14935" w:themeColor="accent6"/>
        </w:tcBorders>
      </w:tcPr>
    </w:tblStylePr>
    <w:tblStylePr w:type="firstCol">
      <w:rPr>
        <w:b/>
        <w:bCs/>
      </w:rPr>
    </w:tblStylePr>
    <w:tblStylePr w:type="lastCol">
      <w:rPr>
        <w:b/>
        <w:bCs/>
      </w:rPr>
      <w:tblPr/>
      <w:tcPr>
        <w:tcBorders>
          <w:top w:val="single" w:sz="8" w:space="0" w:color="A14935" w:themeColor="accent6"/>
          <w:bottom w:val="single" w:sz="8" w:space="0" w:color="A14935" w:themeColor="accent6"/>
        </w:tcBorders>
      </w:tcPr>
    </w:tblStylePr>
    <w:tblStylePr w:type="band1Vert">
      <w:tblPr/>
      <w:tcPr>
        <w:shd w:val="clear" w:color="auto" w:fill="EDCEC7" w:themeFill="accent6" w:themeFillTint="3F"/>
      </w:tcPr>
    </w:tblStylePr>
    <w:tblStylePr w:type="band1Horz">
      <w:tblPr/>
      <w:tcPr>
        <w:shd w:val="clear" w:color="auto" w:fill="EDCEC7" w:themeFill="accent6" w:themeFillTint="3F"/>
      </w:tcPr>
    </w:tblStylePr>
  </w:style>
  <w:style w:type="table" w:styleId="Mediumliste2">
    <w:name w:val="Medium List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tblBorders>
    </w:tblPr>
    <w:tblStylePr w:type="firstRow">
      <w:rPr>
        <w:sz w:val="24"/>
        <w:szCs w:val="24"/>
      </w:rPr>
      <w:tblPr/>
      <w:tcPr>
        <w:tcBorders>
          <w:top w:val="nil"/>
          <w:left w:val="nil"/>
          <w:bottom w:val="single" w:sz="24" w:space="0" w:color="6E6E6E" w:themeColor="text1"/>
          <w:right w:val="nil"/>
          <w:insideH w:val="nil"/>
          <w:insideV w:val="nil"/>
        </w:tcBorders>
        <w:shd w:val="clear" w:color="auto" w:fill="FFFFFF" w:themeFill="background1"/>
      </w:tcPr>
    </w:tblStylePr>
    <w:tblStylePr w:type="lastRow">
      <w:tblPr/>
      <w:tcPr>
        <w:tcBorders>
          <w:top w:val="single" w:sz="8" w:space="0" w:color="6E6E6E"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E6E6E" w:themeColor="text1"/>
          <w:insideH w:val="nil"/>
          <w:insideV w:val="nil"/>
        </w:tcBorders>
        <w:shd w:val="clear" w:color="auto" w:fill="FFFFFF" w:themeFill="background1"/>
      </w:tcPr>
    </w:tblStylePr>
    <w:tblStylePr w:type="lastCol">
      <w:tblPr/>
      <w:tcPr>
        <w:tcBorders>
          <w:top w:val="nil"/>
          <w:left w:val="single" w:sz="8" w:space="0" w:color="6E6E6E"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DBDB" w:themeFill="text1" w:themeFillTint="3F"/>
      </w:tcPr>
    </w:tblStylePr>
    <w:tblStylePr w:type="band1Horz">
      <w:tblPr/>
      <w:tcPr>
        <w:tcBorders>
          <w:top w:val="nil"/>
          <w:bottom w:val="nil"/>
          <w:insideH w:val="nil"/>
          <w:insideV w:val="nil"/>
        </w:tcBorders>
        <w:shd w:val="clear" w:color="auto" w:fill="DBDBDB"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tblBorders>
    </w:tblPr>
    <w:tblStylePr w:type="firstRow">
      <w:rPr>
        <w:sz w:val="24"/>
        <w:szCs w:val="24"/>
      </w:rPr>
      <w:tblPr/>
      <w:tcPr>
        <w:tcBorders>
          <w:top w:val="nil"/>
          <w:left w:val="nil"/>
          <w:bottom w:val="single" w:sz="24" w:space="0" w:color="901A1E" w:themeColor="accent1"/>
          <w:right w:val="nil"/>
          <w:insideH w:val="nil"/>
          <w:insideV w:val="nil"/>
        </w:tcBorders>
        <w:shd w:val="clear" w:color="auto" w:fill="FFFFFF" w:themeFill="background1"/>
      </w:tcPr>
    </w:tblStylePr>
    <w:tblStylePr w:type="lastRow">
      <w:tblPr/>
      <w:tcPr>
        <w:tcBorders>
          <w:top w:val="single" w:sz="8" w:space="0" w:color="901A1E"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01A1E" w:themeColor="accent1"/>
          <w:insideH w:val="nil"/>
          <w:insideV w:val="nil"/>
        </w:tcBorders>
        <w:shd w:val="clear" w:color="auto" w:fill="FFFFFF" w:themeFill="background1"/>
      </w:tcPr>
    </w:tblStylePr>
    <w:tblStylePr w:type="lastCol">
      <w:tblPr/>
      <w:tcPr>
        <w:tcBorders>
          <w:top w:val="nil"/>
          <w:left w:val="single" w:sz="8" w:space="0" w:color="901A1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B7B9" w:themeFill="accent1" w:themeFillTint="3F"/>
      </w:tcPr>
    </w:tblStylePr>
    <w:tblStylePr w:type="band1Horz">
      <w:tblPr/>
      <w:tcPr>
        <w:tcBorders>
          <w:top w:val="nil"/>
          <w:bottom w:val="nil"/>
          <w:insideH w:val="nil"/>
          <w:insideV w:val="nil"/>
        </w:tcBorders>
        <w:shd w:val="clear" w:color="auto" w:fill="F2B7B9"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tblBorders>
    </w:tblPr>
    <w:tblStylePr w:type="firstRow">
      <w:rPr>
        <w:sz w:val="24"/>
        <w:szCs w:val="24"/>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tblPr/>
      <w:tcPr>
        <w:tcBorders>
          <w:top w:val="single" w:sz="8" w:space="0" w:color="B2523C"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2523C" w:themeColor="accent2"/>
          <w:insideH w:val="nil"/>
          <w:insideV w:val="nil"/>
        </w:tcBorders>
        <w:shd w:val="clear" w:color="auto" w:fill="FFFFFF" w:themeFill="background1"/>
      </w:tcPr>
    </w:tblStylePr>
    <w:tblStylePr w:type="lastCol">
      <w:tblPr/>
      <w:tcPr>
        <w:tcBorders>
          <w:top w:val="nil"/>
          <w:left w:val="single" w:sz="8" w:space="0" w:color="B2523C"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ED2CC" w:themeFill="accent2" w:themeFillTint="3F"/>
      </w:tcPr>
    </w:tblStylePr>
    <w:tblStylePr w:type="band1Horz">
      <w:tblPr/>
      <w:tcPr>
        <w:tcBorders>
          <w:top w:val="nil"/>
          <w:bottom w:val="nil"/>
          <w:insideH w:val="nil"/>
          <w:insideV w:val="nil"/>
        </w:tcBorders>
        <w:shd w:val="clear" w:color="auto" w:fill="EED2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rPr>
        <w:sz w:val="24"/>
        <w:szCs w:val="24"/>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tblPr/>
      <w:tcPr>
        <w:tcBorders>
          <w:top w:val="single" w:sz="8" w:space="0" w:color="FFFFFF"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3"/>
          <w:insideH w:val="nil"/>
          <w:insideV w:val="nil"/>
        </w:tcBorders>
        <w:shd w:val="clear" w:color="auto" w:fill="FFFFFF" w:themeFill="background1"/>
      </w:tcPr>
    </w:tblStylePr>
    <w:tblStylePr w:type="lastCol">
      <w:tblPr/>
      <w:tcPr>
        <w:tcBorders>
          <w:top w:val="nil"/>
          <w:left w:val="single" w:sz="8" w:space="0" w:color="FFFFFF"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top w:val="nil"/>
          <w:bottom w:val="nil"/>
          <w:insideH w:val="nil"/>
          <w:insideV w:val="nil"/>
        </w:tcBorders>
        <w:shd w:val="clear" w:color="auto" w:fill="FFFF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tblBorders>
    </w:tblPr>
    <w:tblStylePr w:type="firstRow">
      <w:rPr>
        <w:sz w:val="24"/>
        <w:szCs w:val="24"/>
      </w:rPr>
      <w:tblPr/>
      <w:tcPr>
        <w:tcBorders>
          <w:top w:val="nil"/>
          <w:left w:val="nil"/>
          <w:bottom w:val="single" w:sz="24" w:space="0" w:color="5D5D5D" w:themeColor="accent4"/>
          <w:right w:val="nil"/>
          <w:insideH w:val="nil"/>
          <w:insideV w:val="nil"/>
        </w:tcBorders>
        <w:shd w:val="clear" w:color="auto" w:fill="FFFFFF" w:themeFill="background1"/>
      </w:tcPr>
    </w:tblStylePr>
    <w:tblStylePr w:type="lastRow">
      <w:tblPr/>
      <w:tcPr>
        <w:tcBorders>
          <w:top w:val="single" w:sz="8" w:space="0" w:color="5D5D5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D5D5D" w:themeColor="accent4"/>
          <w:insideH w:val="nil"/>
          <w:insideV w:val="nil"/>
        </w:tcBorders>
        <w:shd w:val="clear" w:color="auto" w:fill="FFFFFF" w:themeFill="background1"/>
      </w:tcPr>
    </w:tblStylePr>
    <w:tblStylePr w:type="lastCol">
      <w:tblPr/>
      <w:tcPr>
        <w:tcBorders>
          <w:top w:val="nil"/>
          <w:left w:val="single" w:sz="8" w:space="0" w:color="5D5D5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D6D6" w:themeFill="accent4" w:themeFillTint="3F"/>
      </w:tcPr>
    </w:tblStylePr>
    <w:tblStylePr w:type="band1Horz">
      <w:tblPr/>
      <w:tcPr>
        <w:tcBorders>
          <w:top w:val="nil"/>
          <w:bottom w:val="nil"/>
          <w:insideH w:val="nil"/>
          <w:insideV w:val="nil"/>
        </w:tcBorders>
        <w:shd w:val="clear" w:color="auto" w:fill="D6D6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tblBorders>
    </w:tblPr>
    <w:tblStylePr w:type="firstRow">
      <w:rPr>
        <w:sz w:val="24"/>
        <w:szCs w:val="24"/>
      </w:rPr>
      <w:tblPr/>
      <w:tcPr>
        <w:tcBorders>
          <w:top w:val="nil"/>
          <w:left w:val="nil"/>
          <w:bottom w:val="single" w:sz="24" w:space="0" w:color="C8ADAC" w:themeColor="accent5"/>
          <w:right w:val="nil"/>
          <w:insideH w:val="nil"/>
          <w:insideV w:val="nil"/>
        </w:tcBorders>
        <w:shd w:val="clear" w:color="auto" w:fill="FFFFFF" w:themeFill="background1"/>
      </w:tcPr>
    </w:tblStylePr>
    <w:tblStylePr w:type="lastRow">
      <w:tblPr/>
      <w:tcPr>
        <w:tcBorders>
          <w:top w:val="single" w:sz="8" w:space="0" w:color="C8ADAC"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8ADAC" w:themeColor="accent5"/>
          <w:insideH w:val="nil"/>
          <w:insideV w:val="nil"/>
        </w:tcBorders>
        <w:shd w:val="clear" w:color="auto" w:fill="FFFFFF" w:themeFill="background1"/>
      </w:tcPr>
    </w:tblStylePr>
    <w:tblStylePr w:type="lastCol">
      <w:tblPr/>
      <w:tcPr>
        <w:tcBorders>
          <w:top w:val="nil"/>
          <w:left w:val="single" w:sz="8" w:space="0" w:color="C8ADAC"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EAEA" w:themeFill="accent5" w:themeFillTint="3F"/>
      </w:tcPr>
    </w:tblStylePr>
    <w:tblStylePr w:type="band1Horz">
      <w:tblPr/>
      <w:tcPr>
        <w:tcBorders>
          <w:top w:val="nil"/>
          <w:bottom w:val="nil"/>
          <w:insideH w:val="nil"/>
          <w:insideV w:val="nil"/>
        </w:tcBorders>
        <w:shd w:val="clear" w:color="auto" w:fill="F1EAEA"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tblBorders>
    </w:tblPr>
    <w:tblStylePr w:type="firstRow">
      <w:rPr>
        <w:sz w:val="24"/>
        <w:szCs w:val="24"/>
      </w:rPr>
      <w:tblPr/>
      <w:tcPr>
        <w:tcBorders>
          <w:top w:val="nil"/>
          <w:left w:val="nil"/>
          <w:bottom w:val="single" w:sz="24" w:space="0" w:color="A14935" w:themeColor="accent6"/>
          <w:right w:val="nil"/>
          <w:insideH w:val="nil"/>
          <w:insideV w:val="nil"/>
        </w:tcBorders>
        <w:shd w:val="clear" w:color="auto" w:fill="FFFFFF" w:themeFill="background1"/>
      </w:tcPr>
    </w:tblStylePr>
    <w:tblStylePr w:type="lastRow">
      <w:tblPr/>
      <w:tcPr>
        <w:tcBorders>
          <w:top w:val="single" w:sz="8" w:space="0" w:color="A14935"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14935" w:themeColor="accent6"/>
          <w:insideH w:val="nil"/>
          <w:insideV w:val="nil"/>
        </w:tcBorders>
        <w:shd w:val="clear" w:color="auto" w:fill="FFFFFF" w:themeFill="background1"/>
      </w:tcPr>
    </w:tblStylePr>
    <w:tblStylePr w:type="lastCol">
      <w:tblPr/>
      <w:tcPr>
        <w:tcBorders>
          <w:top w:val="nil"/>
          <w:left w:val="single" w:sz="8" w:space="0" w:color="A14935"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DCEC7" w:themeFill="accent6" w:themeFillTint="3F"/>
      </w:tcPr>
    </w:tblStylePr>
    <w:tblStylePr w:type="band1Horz">
      <w:tblPr/>
      <w:tcPr>
        <w:tcBorders>
          <w:top w:val="nil"/>
          <w:bottom w:val="nil"/>
          <w:insideH w:val="nil"/>
          <w:insideV w:val="nil"/>
        </w:tcBorders>
        <w:shd w:val="clear" w:color="auto" w:fill="EDCEC7"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99"/>
    <w:semiHidden/>
    <w:rsid w:val="003D3144"/>
    <w:tblPr>
      <w:tblStyleRowBandSize w:val="1"/>
      <w:tblStyleColBandSize w:val="1"/>
      <w:tblBorders>
        <w:top w:val="single" w:sz="8"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single" w:sz="8" w:space="0" w:color="929292" w:themeColor="text1" w:themeTint="BF"/>
      </w:tblBorders>
    </w:tblPr>
    <w:tblStylePr w:type="firstRow">
      <w:pPr>
        <w:spacing w:before="0" w:after="0" w:line="240" w:lineRule="auto"/>
      </w:pPr>
      <w:rPr>
        <w:b/>
        <w:bCs/>
        <w:color w:val="FFFFFF" w:themeColor="background1"/>
      </w:rPr>
      <w:tblPr/>
      <w:tcPr>
        <w:tcBorders>
          <w:top w:val="single" w:sz="8"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nil"/>
          <w:insideV w:val="nil"/>
        </w:tcBorders>
        <w:shd w:val="clear" w:color="auto" w:fill="6E6E6E" w:themeFill="text1"/>
      </w:tcPr>
    </w:tblStylePr>
    <w:tblStylePr w:type="lastRow">
      <w:pPr>
        <w:spacing w:before="0" w:after="0" w:line="240" w:lineRule="auto"/>
      </w:pPr>
      <w:rPr>
        <w:b/>
        <w:bCs/>
      </w:rPr>
      <w:tblPr/>
      <w:tcPr>
        <w:tcBorders>
          <w:top w:val="double" w:sz="6"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nil"/>
          <w:insideV w:val="nil"/>
        </w:tcBorders>
      </w:tcPr>
    </w:tblStylePr>
    <w:tblStylePr w:type="firstCol">
      <w:rPr>
        <w:b/>
        <w:bCs/>
      </w:rPr>
    </w:tblStylePr>
    <w:tblStylePr w:type="lastCol">
      <w:rPr>
        <w:b/>
        <w:bCs/>
      </w:rPr>
    </w:tblStylePr>
    <w:tblStylePr w:type="band1Vert">
      <w:tblPr/>
      <w:tcPr>
        <w:shd w:val="clear" w:color="auto" w:fill="DBDBDB" w:themeFill="text1" w:themeFillTint="3F"/>
      </w:tcPr>
    </w:tblStylePr>
    <w:tblStylePr w:type="band1Horz">
      <w:tblPr/>
      <w:tcPr>
        <w:tcBorders>
          <w:insideH w:val="nil"/>
          <w:insideV w:val="nil"/>
        </w:tcBorders>
        <w:shd w:val="clear" w:color="auto" w:fill="DBDBDB"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99"/>
    <w:semiHidden/>
    <w:rsid w:val="003D3144"/>
    <w:tblPr>
      <w:tblStyleRowBandSize w:val="1"/>
      <w:tblStyleColBandSize w:val="1"/>
      <w:tblBorders>
        <w:top w:val="single" w:sz="8"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single" w:sz="8" w:space="0" w:color="D8272C" w:themeColor="accent1" w:themeTint="BF"/>
      </w:tblBorders>
    </w:tblPr>
    <w:tblStylePr w:type="firstRow">
      <w:pPr>
        <w:spacing w:before="0" w:after="0" w:line="240" w:lineRule="auto"/>
      </w:pPr>
      <w:rPr>
        <w:b/>
        <w:bCs/>
        <w:color w:val="FFFFFF" w:themeColor="background1"/>
      </w:rPr>
      <w:tblPr/>
      <w:tcPr>
        <w:tcBorders>
          <w:top w:val="single" w:sz="8"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nil"/>
          <w:insideV w:val="nil"/>
        </w:tcBorders>
        <w:shd w:val="clear" w:color="auto" w:fill="901A1E" w:themeFill="accent1"/>
      </w:tcPr>
    </w:tblStylePr>
    <w:tblStylePr w:type="lastRow">
      <w:pPr>
        <w:spacing w:before="0" w:after="0" w:line="240" w:lineRule="auto"/>
      </w:pPr>
      <w:rPr>
        <w:b/>
        <w:bCs/>
      </w:rPr>
      <w:tblPr/>
      <w:tcPr>
        <w:tcBorders>
          <w:top w:val="double" w:sz="6"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nil"/>
          <w:insideV w:val="nil"/>
        </w:tcBorders>
      </w:tcPr>
    </w:tblStylePr>
    <w:tblStylePr w:type="firstCol">
      <w:rPr>
        <w:b/>
        <w:bCs/>
      </w:rPr>
    </w:tblStylePr>
    <w:tblStylePr w:type="lastCol">
      <w:rPr>
        <w:b/>
        <w:bCs/>
      </w:rPr>
    </w:tblStylePr>
    <w:tblStylePr w:type="band1Vert">
      <w:tblPr/>
      <w:tcPr>
        <w:shd w:val="clear" w:color="auto" w:fill="F2B7B9" w:themeFill="accent1" w:themeFillTint="3F"/>
      </w:tcPr>
    </w:tblStylePr>
    <w:tblStylePr w:type="band1Horz">
      <w:tblPr/>
      <w:tcPr>
        <w:tcBorders>
          <w:insideH w:val="nil"/>
          <w:insideV w:val="nil"/>
        </w:tcBorders>
        <w:shd w:val="clear" w:color="auto" w:fill="F2B7B9"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99"/>
    <w:semiHidden/>
    <w:rsid w:val="003D3144"/>
    <w:tblPr>
      <w:tblStyleRowBandSize w:val="1"/>
      <w:tblStyleColBandSize w:val="1"/>
      <w:tblBorders>
        <w:top w:val="single" w:sz="8"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single" w:sz="8" w:space="0" w:color="CB7966" w:themeColor="accent2" w:themeTint="BF"/>
      </w:tblBorders>
    </w:tblPr>
    <w:tblStylePr w:type="firstRow">
      <w:pPr>
        <w:spacing w:before="0" w:after="0" w:line="240" w:lineRule="auto"/>
      </w:pPr>
      <w:rPr>
        <w:b/>
        <w:bCs/>
        <w:color w:val="FFFFFF" w:themeColor="background1"/>
      </w:rPr>
      <w:tblPr/>
      <w:tcPr>
        <w:tcBorders>
          <w:top w:val="single" w:sz="8"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nil"/>
          <w:insideV w:val="nil"/>
        </w:tcBorders>
        <w:shd w:val="clear" w:color="auto" w:fill="B2523C" w:themeFill="accent2"/>
      </w:tcPr>
    </w:tblStylePr>
    <w:tblStylePr w:type="lastRow">
      <w:pPr>
        <w:spacing w:before="0" w:after="0" w:line="240" w:lineRule="auto"/>
      </w:pPr>
      <w:rPr>
        <w:b/>
        <w:bCs/>
      </w:rPr>
      <w:tblPr/>
      <w:tcPr>
        <w:tcBorders>
          <w:top w:val="double" w:sz="6"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nil"/>
          <w:insideV w:val="nil"/>
        </w:tcBorders>
      </w:tcPr>
    </w:tblStylePr>
    <w:tblStylePr w:type="firstCol">
      <w:rPr>
        <w:b/>
        <w:bCs/>
      </w:rPr>
    </w:tblStylePr>
    <w:tblStylePr w:type="lastCol">
      <w:rPr>
        <w:b/>
        <w:bCs/>
      </w:rPr>
    </w:tblStylePr>
    <w:tblStylePr w:type="band1Vert">
      <w:tblPr/>
      <w:tcPr>
        <w:shd w:val="clear" w:color="auto" w:fill="EED2CC" w:themeFill="accent2" w:themeFillTint="3F"/>
      </w:tcPr>
    </w:tblStylePr>
    <w:tblStylePr w:type="band1Horz">
      <w:tblPr/>
      <w:tcPr>
        <w:tcBorders>
          <w:insideH w:val="nil"/>
          <w:insideV w:val="nil"/>
        </w:tcBorders>
        <w:shd w:val="clear" w:color="auto" w:fill="EED2CC"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99"/>
    <w:semiHidden/>
    <w:rsid w:val="003D3144"/>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tblBorders>
    </w:tblPr>
    <w:tblStylePr w:type="firstRow">
      <w:pPr>
        <w:spacing w:before="0" w:after="0" w:line="240" w:lineRule="auto"/>
      </w:pPr>
      <w:rPr>
        <w:b/>
        <w:bCs/>
        <w:color w:val="FFFFFF" w:themeColor="background1"/>
      </w:rPr>
      <w:tblPr/>
      <w:tcPr>
        <w:tc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shd w:val="clear" w:color="auto" w:fill="FFFFFF" w:themeFill="accent3"/>
      </w:tcPr>
    </w:tblStylePr>
    <w:tblStylePr w:type="lastRow">
      <w:pPr>
        <w:spacing w:before="0" w:after="0" w:line="240" w:lineRule="auto"/>
      </w:pPr>
      <w:rPr>
        <w:b/>
        <w:bCs/>
      </w:rPr>
      <w:tblPr/>
      <w:tcPr>
        <w:tcBorders>
          <w:top w:val="double" w:sz="6"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3" w:themeFillTint="3F"/>
      </w:tcPr>
    </w:tblStylePr>
    <w:tblStylePr w:type="band1Horz">
      <w:tblPr/>
      <w:tcPr>
        <w:tcBorders>
          <w:insideH w:val="nil"/>
          <w:insideV w:val="nil"/>
        </w:tcBorders>
        <w:shd w:val="clear" w:color="auto" w:fill="FFFFFF"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99"/>
    <w:semiHidden/>
    <w:rsid w:val="003D3144"/>
    <w:tblPr>
      <w:tblStyleRowBandSize w:val="1"/>
      <w:tblStyleColBandSize w:val="1"/>
      <w:tblBorders>
        <w:top w:val="single" w:sz="8"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single" w:sz="8" w:space="0" w:color="858585" w:themeColor="accent4" w:themeTint="BF"/>
      </w:tblBorders>
    </w:tblPr>
    <w:tblStylePr w:type="firstRow">
      <w:pPr>
        <w:spacing w:before="0" w:after="0" w:line="240" w:lineRule="auto"/>
      </w:pPr>
      <w:rPr>
        <w:b/>
        <w:bCs/>
        <w:color w:val="FFFFFF" w:themeColor="background1"/>
      </w:rPr>
      <w:tblPr/>
      <w:tcPr>
        <w:tcBorders>
          <w:top w:val="single" w:sz="8"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nil"/>
          <w:insideV w:val="nil"/>
        </w:tcBorders>
        <w:shd w:val="clear" w:color="auto" w:fill="5D5D5D" w:themeFill="accent4"/>
      </w:tcPr>
    </w:tblStylePr>
    <w:tblStylePr w:type="lastRow">
      <w:pPr>
        <w:spacing w:before="0" w:after="0" w:line="240" w:lineRule="auto"/>
      </w:pPr>
      <w:rPr>
        <w:b/>
        <w:bCs/>
      </w:rPr>
      <w:tblPr/>
      <w:tcPr>
        <w:tcBorders>
          <w:top w:val="double" w:sz="6"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nil"/>
          <w:insideV w:val="nil"/>
        </w:tcBorders>
      </w:tcPr>
    </w:tblStylePr>
    <w:tblStylePr w:type="firstCol">
      <w:rPr>
        <w:b/>
        <w:bCs/>
      </w:rPr>
    </w:tblStylePr>
    <w:tblStylePr w:type="lastCol">
      <w:rPr>
        <w:b/>
        <w:bCs/>
      </w:rPr>
    </w:tblStylePr>
    <w:tblStylePr w:type="band1Vert">
      <w:tblPr/>
      <w:tcPr>
        <w:shd w:val="clear" w:color="auto" w:fill="D6D6D6" w:themeFill="accent4" w:themeFillTint="3F"/>
      </w:tcPr>
    </w:tblStylePr>
    <w:tblStylePr w:type="band1Horz">
      <w:tblPr/>
      <w:tcPr>
        <w:tcBorders>
          <w:insideH w:val="nil"/>
          <w:insideV w:val="nil"/>
        </w:tcBorders>
        <w:shd w:val="clear" w:color="auto" w:fill="D6D6D6"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99"/>
    <w:semiHidden/>
    <w:rsid w:val="003D3144"/>
    <w:tblPr>
      <w:tblStyleRowBandSize w:val="1"/>
      <w:tblStyleColBandSize w:val="1"/>
      <w:tblBorders>
        <w:top w:val="single" w:sz="8"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single" w:sz="8" w:space="0" w:color="D5C1C0" w:themeColor="accent5" w:themeTint="BF"/>
      </w:tblBorders>
    </w:tblPr>
    <w:tblStylePr w:type="firstRow">
      <w:pPr>
        <w:spacing w:before="0" w:after="0" w:line="240" w:lineRule="auto"/>
      </w:pPr>
      <w:rPr>
        <w:b/>
        <w:bCs/>
        <w:color w:val="FFFFFF" w:themeColor="background1"/>
      </w:rPr>
      <w:tblPr/>
      <w:tcPr>
        <w:tcBorders>
          <w:top w:val="single" w:sz="8"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nil"/>
          <w:insideV w:val="nil"/>
        </w:tcBorders>
        <w:shd w:val="clear" w:color="auto" w:fill="C8ADAC" w:themeFill="accent5"/>
      </w:tcPr>
    </w:tblStylePr>
    <w:tblStylePr w:type="lastRow">
      <w:pPr>
        <w:spacing w:before="0" w:after="0" w:line="240" w:lineRule="auto"/>
      </w:pPr>
      <w:rPr>
        <w:b/>
        <w:bCs/>
      </w:rPr>
      <w:tblPr/>
      <w:tcPr>
        <w:tcBorders>
          <w:top w:val="double" w:sz="6"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nil"/>
          <w:insideV w:val="nil"/>
        </w:tcBorders>
      </w:tcPr>
    </w:tblStylePr>
    <w:tblStylePr w:type="firstCol">
      <w:rPr>
        <w:b/>
        <w:bCs/>
      </w:rPr>
    </w:tblStylePr>
    <w:tblStylePr w:type="lastCol">
      <w:rPr>
        <w:b/>
        <w:bCs/>
      </w:rPr>
    </w:tblStylePr>
    <w:tblStylePr w:type="band1Vert">
      <w:tblPr/>
      <w:tcPr>
        <w:shd w:val="clear" w:color="auto" w:fill="F1EAEA" w:themeFill="accent5" w:themeFillTint="3F"/>
      </w:tcPr>
    </w:tblStylePr>
    <w:tblStylePr w:type="band1Horz">
      <w:tblPr/>
      <w:tcPr>
        <w:tcBorders>
          <w:insideH w:val="nil"/>
          <w:insideV w:val="nil"/>
        </w:tcBorders>
        <w:shd w:val="clear" w:color="auto" w:fill="F1EAEA"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99"/>
    <w:semiHidden/>
    <w:rsid w:val="003D3144"/>
    <w:tblPr>
      <w:tblStyleRowBandSize w:val="1"/>
      <w:tblStyleColBandSize w:val="1"/>
      <w:tblBorders>
        <w:top w:val="single" w:sz="8"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single" w:sz="8" w:space="0" w:color="C86C57" w:themeColor="accent6" w:themeTint="BF"/>
      </w:tblBorders>
    </w:tblPr>
    <w:tblStylePr w:type="firstRow">
      <w:pPr>
        <w:spacing w:before="0" w:after="0" w:line="240" w:lineRule="auto"/>
      </w:pPr>
      <w:rPr>
        <w:b/>
        <w:bCs/>
        <w:color w:val="FFFFFF" w:themeColor="background1"/>
      </w:rPr>
      <w:tblPr/>
      <w:tcPr>
        <w:tcBorders>
          <w:top w:val="single" w:sz="8"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nil"/>
          <w:insideV w:val="nil"/>
        </w:tcBorders>
        <w:shd w:val="clear" w:color="auto" w:fill="A14935" w:themeFill="accent6"/>
      </w:tcPr>
    </w:tblStylePr>
    <w:tblStylePr w:type="lastRow">
      <w:pPr>
        <w:spacing w:before="0" w:after="0" w:line="240" w:lineRule="auto"/>
      </w:pPr>
      <w:rPr>
        <w:b/>
        <w:bCs/>
      </w:rPr>
      <w:tblPr/>
      <w:tcPr>
        <w:tcBorders>
          <w:top w:val="double" w:sz="6"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nil"/>
          <w:insideV w:val="nil"/>
        </w:tcBorders>
      </w:tcPr>
    </w:tblStylePr>
    <w:tblStylePr w:type="firstCol">
      <w:rPr>
        <w:b/>
        <w:bCs/>
      </w:rPr>
    </w:tblStylePr>
    <w:tblStylePr w:type="lastCol">
      <w:rPr>
        <w:b/>
        <w:bCs/>
      </w:rPr>
    </w:tblStylePr>
    <w:tblStylePr w:type="band1Vert">
      <w:tblPr/>
      <w:tcPr>
        <w:shd w:val="clear" w:color="auto" w:fill="EDCEC7" w:themeFill="accent6" w:themeFillTint="3F"/>
      </w:tcPr>
    </w:tblStylePr>
    <w:tblStylePr w:type="band1Horz">
      <w:tblPr/>
      <w:tcPr>
        <w:tcBorders>
          <w:insideH w:val="nil"/>
          <w:insideV w:val="nil"/>
        </w:tcBorders>
        <w:shd w:val="clear" w:color="auto" w:fill="EDCEC7"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E6E6E"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E6E6E" w:themeFill="text1"/>
      </w:tcPr>
    </w:tblStylePr>
    <w:tblStylePr w:type="lastCol">
      <w:rPr>
        <w:b/>
        <w:bCs/>
        <w:color w:val="FFFFFF" w:themeColor="background1"/>
      </w:rPr>
      <w:tblPr/>
      <w:tcPr>
        <w:tcBorders>
          <w:left w:val="nil"/>
          <w:right w:val="nil"/>
          <w:insideH w:val="nil"/>
          <w:insideV w:val="nil"/>
        </w:tcBorders>
        <w:shd w:val="clear" w:color="auto" w:fill="6E6E6E"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arve1">
    <w:name w:val="Medium Shading 2 Accent 1"/>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01A1E"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01A1E" w:themeFill="accent1"/>
      </w:tcPr>
    </w:tblStylePr>
    <w:tblStylePr w:type="lastCol">
      <w:rPr>
        <w:b/>
        <w:bCs/>
        <w:color w:val="FFFFFF" w:themeColor="background1"/>
      </w:rPr>
      <w:tblPr/>
      <w:tcPr>
        <w:tcBorders>
          <w:left w:val="nil"/>
          <w:right w:val="nil"/>
          <w:insideH w:val="nil"/>
          <w:insideV w:val="nil"/>
        </w:tcBorders>
        <w:shd w:val="clear" w:color="auto" w:fill="901A1E"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2">
    <w:name w:val="Medium Shading 2 Accent 2"/>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2523C"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2523C" w:themeFill="accent2"/>
      </w:tcPr>
    </w:tblStylePr>
    <w:tblStylePr w:type="lastCol">
      <w:rPr>
        <w:b/>
        <w:bCs/>
        <w:color w:val="FFFFFF" w:themeColor="background1"/>
      </w:rPr>
      <w:tblPr/>
      <w:tcPr>
        <w:tcBorders>
          <w:left w:val="nil"/>
          <w:right w:val="nil"/>
          <w:insideH w:val="nil"/>
          <w:insideV w:val="nil"/>
        </w:tcBorders>
        <w:shd w:val="clear" w:color="auto" w:fill="B2523C"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3">
    <w:name w:val="Medium Shading 2 Accent 3"/>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FFFF" w:themeFill="accent3"/>
      </w:tcPr>
    </w:tblStylePr>
    <w:tblStylePr w:type="lastCol">
      <w:rPr>
        <w:b/>
        <w:bCs/>
        <w:color w:val="FFFFFF" w:themeColor="background1"/>
      </w:rPr>
      <w:tblPr/>
      <w:tcPr>
        <w:tcBorders>
          <w:left w:val="nil"/>
          <w:right w:val="nil"/>
          <w:insideH w:val="nil"/>
          <w:insideV w:val="nil"/>
        </w:tcBorders>
        <w:shd w:val="clear" w:color="auto" w:fill="FFFFFF"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4">
    <w:name w:val="Medium Shading 2 Accent 4"/>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D5D5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D5D5D" w:themeFill="accent4"/>
      </w:tcPr>
    </w:tblStylePr>
    <w:tblStylePr w:type="lastCol">
      <w:rPr>
        <w:b/>
        <w:bCs/>
        <w:color w:val="FFFFFF" w:themeColor="background1"/>
      </w:rPr>
      <w:tblPr/>
      <w:tcPr>
        <w:tcBorders>
          <w:left w:val="nil"/>
          <w:right w:val="nil"/>
          <w:insideH w:val="nil"/>
          <w:insideV w:val="nil"/>
        </w:tcBorders>
        <w:shd w:val="clear" w:color="auto" w:fill="5D5D5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5">
    <w:name w:val="Medium Shading 2 Accent 5"/>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8ADAC"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8ADAC" w:themeFill="accent5"/>
      </w:tcPr>
    </w:tblStylePr>
    <w:tblStylePr w:type="lastCol">
      <w:rPr>
        <w:b/>
        <w:bCs/>
        <w:color w:val="FFFFFF" w:themeColor="background1"/>
      </w:rPr>
      <w:tblPr/>
      <w:tcPr>
        <w:tcBorders>
          <w:left w:val="nil"/>
          <w:right w:val="nil"/>
          <w:insideH w:val="nil"/>
          <w:insideV w:val="nil"/>
        </w:tcBorders>
        <w:shd w:val="clear" w:color="auto" w:fill="C8ADAC"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6">
    <w:name w:val="Medium Shading 2 Accent 6"/>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14935"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14935" w:themeFill="accent6"/>
      </w:tcPr>
    </w:tblStylePr>
    <w:tblStylePr w:type="lastCol">
      <w:rPr>
        <w:b/>
        <w:bCs/>
        <w:color w:val="FFFFFF" w:themeColor="background1"/>
      </w:rPr>
      <w:tblPr/>
      <w:tcPr>
        <w:tcBorders>
          <w:left w:val="nil"/>
          <w:right w:val="nil"/>
          <w:insideH w:val="nil"/>
          <w:insideV w:val="nil"/>
        </w:tcBorders>
        <w:shd w:val="clear" w:color="auto" w:fill="A14935"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Ingenafstand">
    <w:name w:val="No Spacing"/>
    <w:uiPriority w:val="99"/>
    <w:semiHidden/>
    <w:qFormat/>
    <w:rsid w:val="003D3144"/>
  </w:style>
  <w:style w:type="character" w:styleId="Pladsholdertekst">
    <w:name w:val="Placeholder Text"/>
    <w:basedOn w:val="Standardskrifttypeiafsnit"/>
    <w:uiPriority w:val="99"/>
    <w:semiHidden/>
    <w:rsid w:val="003852C0"/>
    <w:rPr>
      <w:color w:val="auto"/>
    </w:rPr>
  </w:style>
  <w:style w:type="paragraph" w:styleId="Citat">
    <w:name w:val="Quote"/>
    <w:basedOn w:val="Normal"/>
    <w:next w:val="Normal"/>
    <w:link w:val="CitatTegn"/>
    <w:uiPriority w:val="99"/>
    <w:semiHidden/>
    <w:qFormat/>
    <w:rsid w:val="003852C0"/>
    <w:rPr>
      <w:i/>
      <w:iCs/>
      <w:color w:val="6E6E6E" w:themeColor="text1"/>
    </w:rPr>
  </w:style>
  <w:style w:type="character" w:customStyle="1" w:styleId="CitatTegn">
    <w:name w:val="Citat Tegn"/>
    <w:basedOn w:val="Standardskrifttypeiafsnit"/>
    <w:link w:val="Citat"/>
    <w:uiPriority w:val="99"/>
    <w:semiHidden/>
    <w:rsid w:val="003852C0"/>
    <w:rPr>
      <w:i/>
      <w:iCs/>
      <w:color w:val="6E6E6E" w:themeColor="text1"/>
    </w:rPr>
  </w:style>
  <w:style w:type="character" w:styleId="Svagfremhvning">
    <w:name w:val="Subtle Emphasis"/>
    <w:basedOn w:val="Standardskrifttypeiafsnit"/>
    <w:uiPriority w:val="99"/>
    <w:semiHidden/>
    <w:qFormat/>
    <w:rsid w:val="003D3144"/>
    <w:rPr>
      <w:i/>
      <w:iCs/>
      <w:color w:val="B6B6B6" w:themeColor="text1" w:themeTint="7F"/>
    </w:rPr>
  </w:style>
  <w:style w:type="character" w:styleId="Svaghenvisning">
    <w:name w:val="Subtle Reference"/>
    <w:basedOn w:val="Standardskrifttypeiafsnit"/>
    <w:uiPriority w:val="99"/>
    <w:semiHidden/>
    <w:qFormat/>
    <w:rsid w:val="003D3144"/>
    <w:rPr>
      <w:smallCaps/>
      <w:color w:val="B2523C" w:themeColor="accent2"/>
      <w:u w:val="single"/>
    </w:rPr>
  </w:style>
  <w:style w:type="paragraph" w:styleId="Citatsamling">
    <w:name w:val="table of authorities"/>
    <w:basedOn w:val="Normal"/>
    <w:next w:val="Normal"/>
    <w:uiPriority w:val="99"/>
    <w:semiHidden/>
    <w:rsid w:val="003D3144"/>
    <w:pPr>
      <w:ind w:left="240" w:hanging="240"/>
    </w:pPr>
  </w:style>
  <w:style w:type="paragraph" w:styleId="Listeoverfigurer">
    <w:name w:val="table of figures"/>
    <w:basedOn w:val="Normal"/>
    <w:next w:val="Normal"/>
    <w:uiPriority w:val="99"/>
    <w:semiHidden/>
    <w:rsid w:val="003D3144"/>
  </w:style>
  <w:style w:type="paragraph" w:styleId="Citatoverskrift">
    <w:name w:val="toa heading"/>
    <w:basedOn w:val="Normal"/>
    <w:next w:val="Normal"/>
    <w:uiPriority w:val="99"/>
    <w:semiHidden/>
    <w:rsid w:val="005A110B"/>
    <w:pPr>
      <w:spacing w:before="120"/>
    </w:pPr>
    <w:rPr>
      <w:rFonts w:asciiTheme="majorHAnsi" w:eastAsiaTheme="majorEastAsia" w:hAnsiTheme="majorHAnsi" w:cstheme="majorBidi"/>
      <w:b/>
      <w:bCs/>
    </w:rPr>
  </w:style>
  <w:style w:type="paragraph" w:styleId="Indholdsfortegnelse2">
    <w:name w:val="toc 2"/>
    <w:basedOn w:val="Normal"/>
    <w:next w:val="Normal"/>
    <w:uiPriority w:val="10"/>
    <w:semiHidden/>
    <w:rsid w:val="005A110B"/>
    <w:pPr>
      <w:spacing w:after="100"/>
      <w:ind w:left="227" w:right="567"/>
    </w:pPr>
  </w:style>
  <w:style w:type="paragraph" w:styleId="Indholdsfortegnelse3">
    <w:name w:val="toc 3"/>
    <w:basedOn w:val="Normal"/>
    <w:next w:val="Normal"/>
    <w:uiPriority w:val="10"/>
    <w:semiHidden/>
    <w:rsid w:val="005A110B"/>
    <w:pPr>
      <w:spacing w:after="100"/>
      <w:ind w:left="482" w:right="567"/>
    </w:pPr>
  </w:style>
  <w:style w:type="paragraph" w:styleId="Indholdsfortegnelse4">
    <w:name w:val="toc 4"/>
    <w:basedOn w:val="Normal"/>
    <w:next w:val="Normal"/>
    <w:uiPriority w:val="10"/>
    <w:semiHidden/>
    <w:rsid w:val="005A110B"/>
    <w:pPr>
      <w:spacing w:after="100"/>
      <w:ind w:left="720"/>
    </w:pPr>
  </w:style>
  <w:style w:type="paragraph" w:styleId="Indholdsfortegnelse5">
    <w:name w:val="toc 5"/>
    <w:basedOn w:val="Normal"/>
    <w:next w:val="Normal"/>
    <w:uiPriority w:val="10"/>
    <w:semiHidden/>
    <w:rsid w:val="005A110B"/>
    <w:pPr>
      <w:spacing w:after="100"/>
      <w:ind w:left="960"/>
    </w:pPr>
  </w:style>
  <w:style w:type="paragraph" w:styleId="Indholdsfortegnelse6">
    <w:name w:val="toc 6"/>
    <w:basedOn w:val="Normal"/>
    <w:next w:val="Normal"/>
    <w:uiPriority w:val="10"/>
    <w:semiHidden/>
    <w:rsid w:val="005A110B"/>
    <w:pPr>
      <w:spacing w:after="100"/>
      <w:ind w:left="1200"/>
    </w:pPr>
  </w:style>
  <w:style w:type="paragraph" w:styleId="Indholdsfortegnelse7">
    <w:name w:val="toc 7"/>
    <w:basedOn w:val="Normal"/>
    <w:next w:val="Normal"/>
    <w:uiPriority w:val="10"/>
    <w:semiHidden/>
    <w:rsid w:val="005A110B"/>
    <w:pPr>
      <w:spacing w:after="100"/>
      <w:ind w:left="1440"/>
    </w:pPr>
  </w:style>
  <w:style w:type="paragraph" w:styleId="Indholdsfortegnelse8">
    <w:name w:val="toc 8"/>
    <w:basedOn w:val="Normal"/>
    <w:next w:val="Normal"/>
    <w:uiPriority w:val="10"/>
    <w:semiHidden/>
    <w:rsid w:val="005A110B"/>
    <w:pPr>
      <w:spacing w:after="100"/>
      <w:ind w:left="1680"/>
    </w:pPr>
  </w:style>
  <w:style w:type="paragraph" w:styleId="Indholdsfortegnelse9">
    <w:name w:val="toc 9"/>
    <w:basedOn w:val="Normal"/>
    <w:next w:val="Normal"/>
    <w:uiPriority w:val="10"/>
    <w:semiHidden/>
    <w:rsid w:val="005A110B"/>
    <w:pPr>
      <w:spacing w:after="100"/>
      <w:ind w:left="1920"/>
    </w:pPr>
  </w:style>
  <w:style w:type="paragraph" w:styleId="Overskrift">
    <w:name w:val="TOC Heading"/>
    <w:basedOn w:val="Overskrift1"/>
    <w:next w:val="Normal"/>
    <w:uiPriority w:val="99"/>
    <w:semiHidden/>
    <w:qFormat/>
    <w:rsid w:val="005A110B"/>
    <w:pPr>
      <w:keepLines/>
      <w:spacing w:before="480" w:after="0"/>
      <w:outlineLvl w:val="9"/>
    </w:pPr>
    <w:rPr>
      <w:rFonts w:ascii="Arial" w:eastAsiaTheme="majorEastAsia" w:hAnsi="Arial" w:cstheme="majorBidi"/>
      <w:bCs/>
      <w:sz w:val="28"/>
      <w:szCs w:val="28"/>
    </w:rPr>
  </w:style>
  <w:style w:type="paragraph" w:customStyle="1" w:styleId="Trompet">
    <w:name w:val="Trompet"/>
    <w:basedOn w:val="Brdtekst"/>
    <w:uiPriority w:val="6"/>
    <w:qFormat/>
    <w:rsid w:val="003D1E68"/>
    <w:rPr>
      <w:i/>
    </w:rPr>
  </w:style>
  <w:style w:type="paragraph" w:customStyle="1" w:styleId="Dokumentdato">
    <w:name w:val="Dokumentdato"/>
    <w:basedOn w:val="Normal"/>
    <w:uiPriority w:val="6"/>
    <w:qFormat/>
    <w:rsid w:val="00E077C2"/>
    <w:pPr>
      <w:spacing w:after="120"/>
    </w:pPr>
  </w:style>
  <w:style w:type="character" w:customStyle="1" w:styleId="Overskrift1Tegn">
    <w:name w:val="Overskrift 1 Tegn"/>
    <w:basedOn w:val="Standardskrifttypeiafsnit"/>
    <w:link w:val="Overskrift1"/>
    <w:rsid w:val="00EA656C"/>
    <w:rPr>
      <w:b/>
    </w:rPr>
  </w:style>
  <w:style w:type="paragraph" w:customStyle="1" w:styleId="Default">
    <w:name w:val="Default"/>
    <w:link w:val="DefaultTegn"/>
    <w:rsid w:val="00EA656C"/>
    <w:pPr>
      <w:autoSpaceDE w:val="0"/>
      <w:autoSpaceDN w:val="0"/>
      <w:adjustRightInd w:val="0"/>
      <w:spacing w:line="240" w:lineRule="auto"/>
    </w:pPr>
    <w:rPr>
      <w:rFonts w:ascii="Verdana" w:hAnsi="Verdana" w:cs="Verdana"/>
      <w:color w:val="000000"/>
    </w:rPr>
  </w:style>
  <w:style w:type="character" w:customStyle="1" w:styleId="DefaultTegn">
    <w:name w:val="Default Tegn"/>
    <w:link w:val="Default"/>
    <w:rsid w:val="00EA656C"/>
    <w:rPr>
      <w:rFonts w:ascii="Verdana" w:hAnsi="Verdana" w:cs="Verdana"/>
      <w:color w:val="000000"/>
    </w:rPr>
  </w:style>
  <w:style w:type="character" w:customStyle="1" w:styleId="SidefodTegn">
    <w:name w:val="Sidefod Tegn"/>
    <w:basedOn w:val="Standardskrifttypeiafsnit"/>
    <w:link w:val="Sidefod"/>
    <w:uiPriority w:val="99"/>
    <w:rsid w:val="00EA656C"/>
    <w:rPr>
      <w:sz w:val="14"/>
    </w:rPr>
  </w:style>
  <w:style w:type="table" w:styleId="Almindeligtabel1">
    <w:name w:val="Plain Table 1"/>
    <w:basedOn w:val="Tabel-Normal"/>
    <w:uiPriority w:val="41"/>
    <w:rsid w:val="00B60E86"/>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rrektur">
    <w:name w:val="Revision"/>
    <w:hidden/>
    <w:uiPriority w:val="99"/>
    <w:semiHidden/>
    <w:rsid w:val="00B60E86"/>
    <w:pPr>
      <w:spacing w:line="240" w:lineRule="auto"/>
    </w:pPr>
  </w:style>
  <w:style w:type="character" w:styleId="Ulstomtale">
    <w:name w:val="Unresolved Mention"/>
    <w:basedOn w:val="Standardskrifttypeiafsnit"/>
    <w:uiPriority w:val="99"/>
    <w:semiHidden/>
    <w:unhideWhenUsed/>
    <w:rsid w:val="00B60E86"/>
    <w:rPr>
      <w:color w:val="605E5C"/>
      <w:shd w:val="clear" w:color="auto" w:fill="E1DFDD"/>
    </w:rPr>
  </w:style>
  <w:style w:type="paragraph" w:customStyle="1" w:styleId="Underoverskrift">
    <w:name w:val="Underoverskrift"/>
    <w:basedOn w:val="Overskrift2"/>
    <w:next w:val="Normal"/>
    <w:link w:val="UnderoverskriftChar"/>
    <w:qFormat/>
    <w:rsid w:val="00C5622F"/>
    <w:pPr>
      <w:keepLines/>
      <w:spacing w:before="160" w:after="80" w:line="256" w:lineRule="auto"/>
    </w:pPr>
    <w:rPr>
      <w:rFonts w:eastAsiaTheme="majorEastAsia" w:cstheme="majorBidi"/>
      <w:b/>
      <w:i w:val="0"/>
      <w:color w:val="6E6E6E" w:themeColor="text1"/>
      <w:sz w:val="28"/>
      <w:szCs w:val="32"/>
      <w:lang w:val="en-US" w:eastAsia="en-US"/>
    </w:rPr>
  </w:style>
  <w:style w:type="character" w:customStyle="1" w:styleId="UnderoverskriftChar">
    <w:name w:val="Underoverskrift Char"/>
    <w:basedOn w:val="Standardskrifttypeiafsnit"/>
    <w:link w:val="Underoverskrift"/>
    <w:locked/>
    <w:rsid w:val="00C5622F"/>
    <w:rPr>
      <w:rFonts w:eastAsiaTheme="majorEastAsia" w:cstheme="majorBidi"/>
      <w:b/>
      <w:color w:val="6E6E6E" w:themeColor="text1"/>
      <w:sz w:val="28"/>
      <w:szCs w:val="32"/>
      <w:lang w:val="en-US" w:eastAsia="en-US"/>
    </w:rPr>
  </w:style>
  <w:style w:type="paragraph" w:customStyle="1" w:styleId="Overskrift2Evalueringer">
    <w:name w:val="Overskrift 2 Evalueringer"/>
    <w:basedOn w:val="Overskrift2"/>
    <w:qFormat/>
    <w:rsid w:val="002C702D"/>
    <w:pPr>
      <w:keepLines/>
      <w:spacing w:before="40" w:after="0" w:line="256" w:lineRule="auto"/>
    </w:pPr>
    <w:rPr>
      <w:rFonts w:eastAsiaTheme="majorEastAsia" w:cstheme="majorBidi"/>
      <w:b/>
      <w:i w:val="0"/>
      <w:color w:val="6E6E6E" w:themeColor="text1"/>
      <w:sz w:val="28"/>
      <w:szCs w:val="26"/>
      <w:lang w:eastAsia="zh-CN"/>
    </w:rPr>
  </w:style>
  <w:style w:type="paragraph" w:customStyle="1" w:styleId="Tekst">
    <w:name w:val="Tekst"/>
    <w:basedOn w:val="Normal"/>
    <w:next w:val="Normal"/>
    <w:qFormat/>
    <w:rsid w:val="00CF66BE"/>
    <w:pPr>
      <w:spacing w:after="160" w:line="256" w:lineRule="auto"/>
    </w:pPr>
    <w:rPr>
      <w:rFonts w:eastAsiaTheme="minorHAnsi" w:cstheme="minorBidi"/>
      <w:szCs w:val="22"/>
      <w:lang w:val="en-US" w:eastAsia="en-US"/>
    </w:rPr>
  </w:style>
  <w:style w:type="character" w:customStyle="1" w:styleId="BrdtekstTegn">
    <w:name w:val="Brødtekst Tegn"/>
    <w:basedOn w:val="Standardskrifttypeiafsnit"/>
    <w:link w:val="Brdtekst"/>
    <w:uiPriority w:val="99"/>
    <w:semiHidden/>
    <w:rsid w:val="00CF6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957226">
      <w:bodyDiv w:val="1"/>
      <w:marLeft w:val="0"/>
      <w:marRight w:val="0"/>
      <w:marTop w:val="0"/>
      <w:marBottom w:val="0"/>
      <w:divBdr>
        <w:top w:val="none" w:sz="0" w:space="0" w:color="auto"/>
        <w:left w:val="none" w:sz="0" w:space="0" w:color="auto"/>
        <w:bottom w:val="none" w:sz="0" w:space="0" w:color="auto"/>
        <w:right w:val="none" w:sz="0" w:space="0" w:color="auto"/>
      </w:divBdr>
    </w:div>
    <w:div w:id="383483718">
      <w:bodyDiv w:val="1"/>
      <w:marLeft w:val="0"/>
      <w:marRight w:val="0"/>
      <w:marTop w:val="0"/>
      <w:marBottom w:val="0"/>
      <w:divBdr>
        <w:top w:val="none" w:sz="0" w:space="0" w:color="auto"/>
        <w:left w:val="none" w:sz="0" w:space="0" w:color="auto"/>
        <w:bottom w:val="none" w:sz="0" w:space="0" w:color="auto"/>
        <w:right w:val="none" w:sz="0" w:space="0" w:color="auto"/>
      </w:divBdr>
    </w:div>
    <w:div w:id="527530398">
      <w:bodyDiv w:val="1"/>
      <w:marLeft w:val="0"/>
      <w:marRight w:val="0"/>
      <w:marTop w:val="0"/>
      <w:marBottom w:val="0"/>
      <w:divBdr>
        <w:top w:val="none" w:sz="0" w:space="0" w:color="auto"/>
        <w:left w:val="none" w:sz="0" w:space="0" w:color="auto"/>
        <w:bottom w:val="none" w:sz="0" w:space="0" w:color="auto"/>
        <w:right w:val="none" w:sz="0" w:space="0" w:color="auto"/>
      </w:divBdr>
    </w:div>
    <w:div w:id="1137141412">
      <w:bodyDiv w:val="1"/>
      <w:marLeft w:val="0"/>
      <w:marRight w:val="0"/>
      <w:marTop w:val="0"/>
      <w:marBottom w:val="0"/>
      <w:divBdr>
        <w:top w:val="none" w:sz="0" w:space="0" w:color="auto"/>
        <w:left w:val="none" w:sz="0" w:space="0" w:color="auto"/>
        <w:bottom w:val="none" w:sz="0" w:space="0" w:color="auto"/>
        <w:right w:val="none" w:sz="0" w:space="0" w:color="auto"/>
      </w:divBdr>
    </w:div>
    <w:div w:id="1282809283">
      <w:bodyDiv w:val="1"/>
      <w:marLeft w:val="0"/>
      <w:marRight w:val="0"/>
      <w:marTop w:val="0"/>
      <w:marBottom w:val="0"/>
      <w:divBdr>
        <w:top w:val="none" w:sz="0" w:space="0" w:color="auto"/>
        <w:left w:val="none" w:sz="0" w:space="0" w:color="auto"/>
        <w:bottom w:val="none" w:sz="0" w:space="0" w:color="auto"/>
        <w:right w:val="none" w:sz="0" w:space="0" w:color="auto"/>
      </w:divBdr>
    </w:div>
    <w:div w:id="1676765049">
      <w:bodyDiv w:val="1"/>
      <w:marLeft w:val="0"/>
      <w:marRight w:val="0"/>
      <w:marTop w:val="0"/>
      <w:marBottom w:val="0"/>
      <w:divBdr>
        <w:top w:val="none" w:sz="0" w:space="0" w:color="auto"/>
        <w:left w:val="none" w:sz="0" w:space="0" w:color="auto"/>
        <w:bottom w:val="none" w:sz="0" w:space="0" w:color="auto"/>
        <w:right w:val="none" w:sz="0" w:space="0" w:color="auto"/>
      </w:divBdr>
    </w:div>
    <w:div w:id="1772314929">
      <w:bodyDiv w:val="1"/>
      <w:marLeft w:val="0"/>
      <w:marRight w:val="0"/>
      <w:marTop w:val="0"/>
      <w:marBottom w:val="0"/>
      <w:divBdr>
        <w:top w:val="none" w:sz="0" w:space="0" w:color="auto"/>
        <w:left w:val="none" w:sz="0" w:space="0" w:color="auto"/>
        <w:bottom w:val="none" w:sz="0" w:space="0" w:color="auto"/>
        <w:right w:val="none" w:sz="0" w:space="0" w:color="auto"/>
      </w:divBdr>
    </w:div>
    <w:div w:id="1914503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tors.ku.dk/ominstituttet/studienaevn/evaluering/rapporte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hum.ku.dk/omfakultetet/kvalitetssikrin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hum.ku.dk/omfakultetet/kvalitetssikr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SkabelonDesign\Shared\Templates\Word\Kommunikation\Pressemeddelelse.dotm" TargetMode="External"/></Relationships>
</file>

<file path=word/theme/theme1.xml><?xml version="1.0" encoding="utf-8"?>
<a:theme xmlns:a="http://schemas.openxmlformats.org/drawingml/2006/main" name="Office Theme">
  <a:themeElements>
    <a:clrScheme name="KU">
      <a:dk1>
        <a:srgbClr val="6E6E6E"/>
      </a:dk1>
      <a:lt1>
        <a:srgbClr val="FFFFFF"/>
      </a:lt1>
      <a:dk2>
        <a:srgbClr val="933027"/>
      </a:dk2>
      <a:lt2>
        <a:srgbClr val="6E6E6E"/>
      </a:lt2>
      <a:accent1>
        <a:srgbClr val="901A1E"/>
      </a:accent1>
      <a:accent2>
        <a:srgbClr val="B2523C"/>
      </a:accent2>
      <a:accent3>
        <a:srgbClr val="FFFFFF"/>
      </a:accent3>
      <a:accent4>
        <a:srgbClr val="5D5D5D"/>
      </a:accent4>
      <a:accent5>
        <a:srgbClr val="C8ADAC"/>
      </a:accent5>
      <a:accent6>
        <a:srgbClr val="A14935"/>
      </a:accent6>
      <a:hlink>
        <a:srgbClr val="C98872"/>
      </a:hlink>
      <a:folHlink>
        <a:srgbClr val="E3C3B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Pressemeddelelse.dotm</Template>
  <TotalTime>59</TotalTime>
  <Pages>10</Pages>
  <Words>2922</Words>
  <Characters>16541</Characters>
  <Application>Microsoft Office Word</Application>
  <DocSecurity>0</DocSecurity>
  <Lines>486</Lines>
  <Paragraphs>256</Paragraphs>
  <ScaleCrop>false</ScaleCrop>
  <HeadingPairs>
    <vt:vector size="6" baseType="variant">
      <vt:variant>
        <vt:lpstr>Titel</vt:lpstr>
      </vt:variant>
      <vt:variant>
        <vt:i4>1</vt:i4>
      </vt:variant>
      <vt:variant>
        <vt:lpstr>Title</vt:lpstr>
      </vt:variant>
      <vt:variant>
        <vt:i4>1</vt:i4>
      </vt:variant>
      <vt:variant>
        <vt:lpstr>Headings</vt:lpstr>
      </vt:variant>
      <vt:variant>
        <vt:i4>1</vt:i4>
      </vt:variant>
    </vt:vector>
  </HeadingPairs>
  <TitlesOfParts>
    <vt:vector size="3" baseType="lpstr">
      <vt:lpstr>Skabelon til undervisningsevalueringsrapport</vt:lpstr>
      <vt:lpstr>Pressemeddelelse</vt:lpstr>
      <vt:lpstr/>
    </vt:vector>
  </TitlesOfParts>
  <Company>KU</Company>
  <LinksUpToDate>false</LinksUpToDate>
  <CharactersWithSpaces>19207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Skabelon til undervisningsevalueringsrapport</dc:title>
  <dc:subject/>
  <dc:creator>Michael Bjerre Jakobsen</dc:creator>
  <cp:keywords/>
  <dc:description/>
  <cp:lastModifiedBy>Ulla Prien</cp:lastModifiedBy>
  <cp:revision>7</cp:revision>
  <dcterms:created xsi:type="dcterms:W3CDTF">2025-03-30T02:54:00Z</dcterms:created>
  <dcterms:modified xsi:type="dcterms:W3CDTF">2025-04-06T04:04:00Z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KeepOpenIfEmpty">
    <vt:lpwstr>False</vt:lpwstr>
  </property>
  <property fmtid="{D5CDD505-2E9C-101B-9397-08002B2CF9AE}" pid="3" name="SD_ShowDocumentInfo">
    <vt:lpwstr>True</vt:lpwstr>
  </property>
  <property fmtid="{D5CDD505-2E9C-101B-9397-08002B2CF9AE}" pid="4" name="SD_ShowGeneralPanel">
    <vt:lpwstr>True</vt:lpwstr>
  </property>
  <property fmtid="{D5CDD505-2E9C-101B-9397-08002B2CF9AE}" pid="5" name="SD_BrandingGraphicBehavior">
    <vt:lpwstr>Standard</vt:lpwstr>
  </property>
  <property fmtid="{D5CDD505-2E9C-101B-9397-08002B2CF9AE}" pid="6" name="SD_RunWordEngine">
    <vt:lpwstr>True</vt:lpwstr>
  </property>
  <property fmtid="{D5CDD505-2E9C-101B-9397-08002B2CF9AE}" pid="7" name="ContentRemapped">
    <vt:lpwstr>true</vt:lpwstr>
  </property>
  <property fmtid="{D5CDD505-2E9C-101B-9397-08002B2CF9AE}" pid="8" name="SD_DocumentLanguage">
    <vt:lpwstr>da-DK</vt:lpwstr>
  </property>
  <property fmtid="{D5CDD505-2E9C-101B-9397-08002B2CF9AE}" pid="9" name="SD_DocumentLanguageString">
    <vt:lpwstr>Dansk</vt:lpwstr>
  </property>
  <property fmtid="{D5CDD505-2E9C-101B-9397-08002B2CF9AE}" pid="10" name="SD_CtlText_Usersettings_Userprofile">
    <vt:lpwstr>Michael Bjerre Jakobsen</vt:lpwstr>
  </property>
  <property fmtid="{D5CDD505-2E9C-101B-9397-08002B2CF9AE}" pid="11" name="SD_UserprofileName">
    <vt:lpwstr>Michael Bjerre Jakobsen</vt:lpwstr>
  </property>
  <property fmtid="{D5CDD505-2E9C-101B-9397-08002B2CF9AE}" pid="12" name="SD_Office_SD_OFF_ID">
    <vt:lpwstr>2</vt:lpwstr>
  </property>
  <property fmtid="{D5CDD505-2E9C-101B-9397-08002B2CF9AE}" pid="13" name="CurrentOfficeID">
    <vt:lpwstr>2</vt:lpwstr>
  </property>
  <property fmtid="{D5CDD505-2E9C-101B-9397-08002B2CF9AE}" pid="14" name="SD_Office_SD_OFF_Office">
    <vt:lpwstr>Det Humanistiske Fakultet</vt:lpwstr>
  </property>
  <property fmtid="{D5CDD505-2E9C-101B-9397-08002B2CF9AE}" pid="15" name="SD_Office_SD_OFF_Institute">
    <vt:lpwstr>Fakultetsadministrationen</vt:lpwstr>
  </property>
  <property fmtid="{D5CDD505-2E9C-101B-9397-08002B2CF9AE}" pid="16" name="SD_Office_SD_OFF_Institute_EN">
    <vt:lpwstr>Common Administration</vt:lpwstr>
  </property>
  <property fmtid="{D5CDD505-2E9C-101B-9397-08002B2CF9AE}" pid="17" name="SD_Office_SD_OFF_Line1">
    <vt:lpwstr>KØBENHAVNS UNIVERSITET</vt:lpwstr>
  </property>
  <property fmtid="{D5CDD505-2E9C-101B-9397-08002B2CF9AE}" pid="18" name="SD_Office_SD_OFF_Line1_EN">
    <vt:lpwstr>UNIVERSITY OF COPENHAGEN</vt:lpwstr>
  </property>
  <property fmtid="{D5CDD505-2E9C-101B-9397-08002B2CF9AE}" pid="19" name="SD_Office_SD_OFF_Line3">
    <vt:lpwstr>DET HUMANISTISKE FAKULTET</vt:lpwstr>
  </property>
  <property fmtid="{D5CDD505-2E9C-101B-9397-08002B2CF9AE}" pid="20" name="SD_Office_SD_OFF_Line3_EN">
    <vt:lpwstr>FACULTY OF HUMANITIES</vt:lpwstr>
  </property>
  <property fmtid="{D5CDD505-2E9C-101B-9397-08002B2CF9AE}" pid="21" name="SD_Office_SD_OFF_Line4">
    <vt:lpwstr/>
  </property>
  <property fmtid="{D5CDD505-2E9C-101B-9397-08002B2CF9AE}" pid="22" name="SD_Office_SD_OFF_Line4_EN">
    <vt:lpwstr/>
  </property>
  <property fmtid="{D5CDD505-2E9C-101B-9397-08002B2CF9AE}" pid="23" name="SD_Office_SD_OFF_LineWeb1">
    <vt:lpwstr>Københavns Universitet</vt:lpwstr>
  </property>
  <property fmtid="{D5CDD505-2E9C-101B-9397-08002B2CF9AE}" pid="24" name="SD_Office_SD_OFF_LineWeb1_EN">
    <vt:lpwstr>University of Copenhagen</vt:lpwstr>
  </property>
  <property fmtid="{D5CDD505-2E9C-101B-9397-08002B2CF9AE}" pid="25" name="SD_Office_SD_OFF_LineWeb4">
    <vt:lpwstr>Det Humanistiske Fakultet</vt:lpwstr>
  </property>
  <property fmtid="{D5CDD505-2E9C-101B-9397-08002B2CF9AE}" pid="26" name="SD_Office_SD_OFF_LineWeb4_EN">
    <vt:lpwstr>Faculty of Humanities</vt:lpwstr>
  </property>
  <property fmtid="{D5CDD505-2E9C-101B-9397-08002B2CF9AE}" pid="27" name="SD_Office_SD_OFF_InstitutEnabled">
    <vt:lpwstr>TRUE</vt:lpwstr>
  </property>
  <property fmtid="{D5CDD505-2E9C-101B-9397-08002B2CF9AE}" pid="28" name="SD_Office_SD_OFF_AutotextName">
    <vt:lpwstr>tmpFakultet2linier</vt:lpwstr>
  </property>
  <property fmtid="{D5CDD505-2E9C-101B-9397-08002B2CF9AE}" pid="29" name="SD_Office_SD_OFF_AutotextName_EN">
    <vt:lpwstr>tmpFakultet2linier</vt:lpwstr>
  </property>
  <property fmtid="{D5CDD505-2E9C-101B-9397-08002B2CF9AE}" pid="30" name="SD_Office_SD_OFF_LogoFileName">
    <vt:lpwstr>KU</vt:lpwstr>
  </property>
  <property fmtid="{D5CDD505-2E9C-101B-9397-08002B2CF9AE}" pid="31" name="SD_Office_SD_OFF_EmailLogoFileName">
    <vt:lpwstr>KU</vt:lpwstr>
  </property>
  <property fmtid="{D5CDD505-2E9C-101B-9397-08002B2CF9AE}" pid="32" name="SD_Office_SD_OFF_ImageDefinition">
    <vt:lpwstr>Standard</vt:lpwstr>
  </property>
  <property fmtid="{D5CDD505-2E9C-101B-9397-08002B2CF9AE}" pid="33" name="SD_Office_SD_OFF_LineRGB">
    <vt:lpwstr>144,26,31</vt:lpwstr>
  </property>
  <property fmtid="{D5CDD505-2E9C-101B-9397-08002B2CF9AE}" pid="34" name="SD_Office_SD_OFF_ColorTheme">
    <vt:lpwstr>KU</vt:lpwstr>
  </property>
  <property fmtid="{D5CDD505-2E9C-101B-9397-08002B2CF9AE}" pid="35" name="SD_USR_Name">
    <vt:lpwstr>Michael Bjerre Jakobsen</vt:lpwstr>
  </property>
  <property fmtid="{D5CDD505-2E9C-101B-9397-08002B2CF9AE}" pid="36" name="SD_USR_Title">
    <vt:lpwstr>Fuldmægtig</vt:lpwstr>
  </property>
  <property fmtid="{D5CDD505-2E9C-101B-9397-08002B2CF9AE}" pid="37" name="SD_USR_Education">
    <vt:lpwstr/>
  </property>
  <property fmtid="{D5CDD505-2E9C-101B-9397-08002B2CF9AE}" pid="38" name="SD_USR_Initials">
    <vt:lpwstr>MBJ</vt:lpwstr>
  </property>
  <property fmtid="{D5CDD505-2E9C-101B-9397-08002B2CF9AE}" pid="39" name="SD_OFF_Office">
    <vt:lpwstr>Ingen</vt:lpwstr>
  </property>
  <property fmtid="{D5CDD505-2E9C-101B-9397-08002B2CF9AE}" pid="40" name="SD_USR_Institute">
    <vt:lpwstr>Fakultetsadministrationen</vt:lpwstr>
  </property>
  <property fmtid="{D5CDD505-2E9C-101B-9397-08002B2CF9AE}" pid="41" name="SD_USR_Afdeling">
    <vt:lpwstr>Uddannelse &amp; Studerende</vt:lpwstr>
  </property>
  <property fmtid="{D5CDD505-2E9C-101B-9397-08002B2CF9AE}" pid="42" name="SD_USR_Adresse">
    <vt:lpwstr>Karen Blixens Plads 8_x000d_
2300 København S</vt:lpwstr>
  </property>
  <property fmtid="{D5CDD505-2E9C-101B-9397-08002B2CF9AE}" pid="43" name="SD_USR_Telefon">
    <vt:lpwstr/>
  </property>
  <property fmtid="{D5CDD505-2E9C-101B-9397-08002B2CF9AE}" pid="44" name="SD_USR_Mobile">
    <vt:lpwstr/>
  </property>
  <property fmtid="{D5CDD505-2E9C-101B-9397-08002B2CF9AE}" pid="45" name="SD_USR_DirectPhone">
    <vt:lpwstr>35 33 41 45</vt:lpwstr>
  </property>
  <property fmtid="{D5CDD505-2E9C-101B-9397-08002B2CF9AE}" pid="46" name="SD_USR_Email">
    <vt:lpwstr>dnr691@hum.ku.dk</vt:lpwstr>
  </property>
  <property fmtid="{D5CDD505-2E9C-101B-9397-08002B2CF9AE}" pid="47" name="SD_USR_Web">
    <vt:lpwstr/>
  </property>
  <property fmtid="{D5CDD505-2E9C-101B-9397-08002B2CF9AE}" pid="48" name="SD_USR_SupplerendeTekst">
    <vt:lpwstr/>
  </property>
  <property fmtid="{D5CDD505-2E9C-101B-9397-08002B2CF9AE}" pid="49" name="SD_USR_Signup">
    <vt:lpwstr/>
  </property>
  <property fmtid="{D5CDD505-2E9C-101B-9397-08002B2CF9AE}" pid="50" name="SD_USR_Medarbejderprofil">
    <vt:lpwstr>Vælg …</vt:lpwstr>
  </property>
  <property fmtid="{D5CDD505-2E9C-101B-9397-08002B2CF9AE}" pid="51" name="DocumentInfoFinished">
    <vt:lpwstr>True</vt:lpwstr>
  </property>
  <property fmtid="{D5CDD505-2E9C-101B-9397-08002B2CF9AE}" pid="52" name="sdDocumentDate">
    <vt:lpwstr>45751</vt:lpwstr>
  </property>
  <property fmtid="{D5CDD505-2E9C-101B-9397-08002B2CF9AE}" pid="53" name="SD_IntegrationInfoAdded">
    <vt:bool>true</vt:bool>
  </property>
</Properties>
</file>